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ellrutnt"/>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30"/>
        <w:gridCol w:w="3706"/>
      </w:tblGrid>
      <w:tr w:rsidR="000D5814" w14:paraId="6C8CE74C" w14:textId="77777777" w:rsidTr="00814E49">
        <w:trPr>
          <w:trHeight w:val="397"/>
        </w:trPr>
        <w:tc>
          <w:tcPr>
            <w:tcW w:w="4361" w:type="dxa"/>
          </w:tcPr>
          <w:p w14:paraId="341F01E0" w14:textId="77777777" w:rsidR="000D5814" w:rsidRDefault="000D5814" w:rsidP="008413F7"/>
        </w:tc>
        <w:tc>
          <w:tcPr>
            <w:tcW w:w="3715" w:type="dxa"/>
          </w:tcPr>
          <w:p w14:paraId="2497BF26" w14:textId="77777777" w:rsidR="000D5814" w:rsidRDefault="000D5814" w:rsidP="00814E49">
            <w:pPr>
              <w:pStyle w:val="Adress"/>
            </w:pPr>
          </w:p>
        </w:tc>
      </w:tr>
      <w:tr w:rsidR="000D5814" w14:paraId="2490276D" w14:textId="77777777" w:rsidTr="000D5814">
        <w:tc>
          <w:tcPr>
            <w:tcW w:w="4361" w:type="dxa"/>
          </w:tcPr>
          <w:p w14:paraId="74924E49" w14:textId="77777777" w:rsidR="000D5814" w:rsidRDefault="000D5814" w:rsidP="00B525CD">
            <w:pPr>
              <w:jc w:val="right"/>
            </w:pPr>
          </w:p>
        </w:tc>
        <w:tc>
          <w:tcPr>
            <w:tcW w:w="3715" w:type="dxa"/>
          </w:tcPr>
          <w:p w14:paraId="2BD23424" w14:textId="09E0905B" w:rsidR="0084331D" w:rsidRPr="00B525CD" w:rsidRDefault="007E0426" w:rsidP="0084331D">
            <w:pPr>
              <w:pStyle w:val="Adress"/>
            </w:pPr>
            <w:r>
              <w:t>Infrastruktur</w:t>
            </w:r>
            <w:r w:rsidR="00D268B3" w:rsidRPr="00B525CD">
              <w:t>departementet</w:t>
            </w:r>
          </w:p>
          <w:p w14:paraId="3A271907" w14:textId="59EE21A2" w:rsidR="0084331D" w:rsidRPr="00B525CD" w:rsidRDefault="00B54F3B" w:rsidP="00B525CD">
            <w:pPr>
              <w:pStyle w:val="Adress"/>
              <w:tabs>
                <w:tab w:val="center" w:pos="1764"/>
              </w:tabs>
            </w:pPr>
            <w:r w:rsidRPr="00B525CD">
              <w:t>via e-post:</w:t>
            </w:r>
            <w:r w:rsidR="00B525CD" w:rsidRPr="00B525CD">
              <w:tab/>
            </w:r>
          </w:p>
          <w:p w14:paraId="4399214D" w14:textId="7A71417D" w:rsidR="000150F4" w:rsidRPr="00B525CD" w:rsidRDefault="00F45275" w:rsidP="008A2CF6">
            <w:pPr>
              <w:pStyle w:val="Adress"/>
            </w:pPr>
            <w:sdt>
              <w:sdtPr>
                <w:alias w:val="Extra3"/>
                <w:tag w:val="Extra3"/>
                <w:id w:val="-1769915289"/>
                <w:dataBinding w:prefixMappings="xmlns:ns0='http://lp/documentinfo/RK' " w:xpath="/ns0:DocumentInfo[1]/ns0:BaseInfo[1]/ns0:Extra3[1]" w:storeItemID="{9334FC71-F76E-43FA-BF35-B9F3BA7ABCA1}"/>
                <w:text/>
              </w:sdtPr>
              <w:sdtEndPr/>
              <w:sdtContent>
                <w:r w:rsidR="00C251C0">
                  <w:t>i</w:t>
                </w:r>
                <w:r w:rsidR="000150F4" w:rsidRPr="00B525CD">
                  <w:t>.remissvar@regeringskansliet.se</w:t>
                </w:r>
              </w:sdtContent>
            </w:sdt>
          </w:p>
          <w:p w14:paraId="53BE3BBB" w14:textId="164DD961" w:rsidR="000D5814" w:rsidRPr="00B525CD" w:rsidRDefault="00B54F3B" w:rsidP="008A2CF6">
            <w:pPr>
              <w:pStyle w:val="Adress"/>
            </w:pPr>
            <w:r w:rsidRPr="00B525CD">
              <w:t>kopia till:</w:t>
            </w:r>
          </w:p>
          <w:p w14:paraId="2B5CDCD2" w14:textId="61E487AA" w:rsidR="00B54F3B" w:rsidRPr="00D863B2" w:rsidRDefault="00C251C0" w:rsidP="008A2CF6">
            <w:pPr>
              <w:pStyle w:val="Adress"/>
              <w:rPr>
                <w:highlight w:val="yellow"/>
              </w:rPr>
            </w:pPr>
            <w:r>
              <w:t>i.</w:t>
            </w:r>
            <w:r w:rsidR="00D0331E">
              <w:t>esd</w:t>
            </w:r>
            <w:r>
              <w:t>.remiss</w:t>
            </w:r>
            <w:r w:rsidR="002B7350">
              <w:t>er</w:t>
            </w:r>
            <w:r w:rsidR="00AD6B65" w:rsidRPr="00B525CD">
              <w:t>@regeringskansliet</w:t>
            </w:r>
            <w:r w:rsidR="00B54F3B" w:rsidRPr="00B525CD">
              <w:t>.se</w:t>
            </w:r>
          </w:p>
        </w:tc>
      </w:tr>
      <w:tr w:rsidR="000D5814" w14:paraId="17684CCF" w14:textId="77777777" w:rsidTr="00814E49">
        <w:trPr>
          <w:trHeight w:val="1247"/>
        </w:trPr>
        <w:tc>
          <w:tcPr>
            <w:tcW w:w="4361" w:type="dxa"/>
          </w:tcPr>
          <w:p w14:paraId="494550D8" w14:textId="77777777" w:rsidR="000D5814" w:rsidRDefault="000D5814" w:rsidP="00652D3A"/>
        </w:tc>
        <w:tc>
          <w:tcPr>
            <w:tcW w:w="3715" w:type="dxa"/>
          </w:tcPr>
          <w:p w14:paraId="033B5CEB" w14:textId="77777777" w:rsidR="000D5814" w:rsidRDefault="000D5814" w:rsidP="00652D3A"/>
        </w:tc>
      </w:tr>
    </w:tbl>
    <w:p w14:paraId="175765D7" w14:textId="21EC51D9" w:rsidR="002A6656" w:rsidRDefault="005920BC" w:rsidP="000D5814">
      <w:pPr>
        <w:pStyle w:val="Rubrik1"/>
      </w:pPr>
      <w:r>
        <w:t>Ett undantag från lokaliseringsprincipen för kommunal bredbandsutbyggnad (I 2021:A)</w:t>
      </w:r>
      <w:r w:rsidR="00586ACA">
        <w:t xml:space="preserve"> </w:t>
      </w:r>
      <w:r w:rsidR="00BC00EC">
        <w:t xml:space="preserve">- </w:t>
      </w:r>
      <w:r w:rsidR="00785AD7">
        <w:t>remissvar</w:t>
      </w:r>
      <w:r w:rsidR="001B5EF4">
        <w:t xml:space="preserve"> </w:t>
      </w:r>
    </w:p>
    <w:p w14:paraId="0EEA9BE9" w14:textId="46A2C552" w:rsidR="000D5814" w:rsidRDefault="00B54F3B" w:rsidP="000D5814">
      <w:bookmarkStart w:id="0" w:name="bkmStart"/>
      <w:bookmarkEnd w:id="0"/>
      <w:r>
        <w:t>TechSverige är en bransch- och arbetsgivarorganisation som representerar drygt 1 400 företag verksamma i Sverige inom techsektorn. Företagen har tillsammans närmare 100</w:t>
      </w:r>
      <w:r w:rsidR="00673417">
        <w:t> </w:t>
      </w:r>
      <w:r>
        <w:t xml:space="preserve">000 anställda. </w:t>
      </w:r>
      <w:r w:rsidRPr="00B54F3B">
        <w:t>TechSverige är e</w:t>
      </w:r>
      <w:r>
        <w:t>n</w:t>
      </w:r>
      <w:r w:rsidRPr="00B54F3B">
        <w:t xml:space="preserve"> av nio samverkande bransch- och arbetsgivar</w:t>
      </w:r>
      <w:r w:rsidR="0022738A">
        <w:softHyphen/>
      </w:r>
      <w:r w:rsidRPr="00B54F3B">
        <w:t xml:space="preserve">organisationer inom förbundsgruppen Almega. </w:t>
      </w:r>
    </w:p>
    <w:p w14:paraId="49DF2DF7" w14:textId="2696F1F8" w:rsidR="000009DC" w:rsidRDefault="00E52FD8" w:rsidP="00687003">
      <w:r w:rsidRPr="00E52FD8">
        <w:t>Att hela Sverige har tillgång till snabbt bredband är en viktig förutsättning för att stärka Sveriges konkurrenskraft och skapa ett mer inkluderande samhälle. I regeringens bred</w:t>
      </w:r>
      <w:r w:rsidR="00693D48">
        <w:softHyphen/>
      </w:r>
      <w:r w:rsidRPr="00E52FD8">
        <w:t>bandsstrategi är därför ambitionsnivån hög och mål är satta</w:t>
      </w:r>
      <w:r>
        <w:t xml:space="preserve">. Och Sverige har kommit långt om än ännu inte nått de mål som satts. </w:t>
      </w:r>
      <w:r w:rsidR="00687003">
        <w:t>En avgörande faktor för att Sverige idag har en bredbandsinfrastruktur i världsklass är att många konkurrerande aktörer</w:t>
      </w:r>
      <w:r w:rsidR="00993D6E">
        <w:t xml:space="preserve">, såväl </w:t>
      </w:r>
      <w:r w:rsidR="00B937F5">
        <w:t xml:space="preserve">privata </w:t>
      </w:r>
      <w:r w:rsidR="00E0339A">
        <w:t xml:space="preserve">och ideella </w:t>
      </w:r>
      <w:r w:rsidR="00B937F5">
        <w:t>som offentlig</w:t>
      </w:r>
      <w:r w:rsidR="00E0339A">
        <w:t>a,</w:t>
      </w:r>
      <w:r w:rsidR="00687003">
        <w:t xml:space="preserve"> investerar i både mobil/trådlös och fast infrastruktur. För att nå hela vägen till målsättningen om ett helt uppkopplat Sverige blir det ännu viktigare att marknaden och inte minst samspelet mellan privat och offentligt fungerar på ett optimalt sätt. Att ta bort hinder men även att skapa tydliga spelregler som ger alla aktörer på marknaden bra möjligheter att fortsätta investera är avgörande för att lyckas. </w:t>
      </w:r>
    </w:p>
    <w:p w14:paraId="21EBB612" w14:textId="31715FF2" w:rsidR="00687003" w:rsidRDefault="005B5346" w:rsidP="00687003">
      <w:r>
        <w:t xml:space="preserve">Det är ett i många sektorer utbrett problem </w:t>
      </w:r>
      <w:r w:rsidR="00312ADD" w:rsidRPr="00312ADD">
        <w:t xml:space="preserve">att företag upplever problem när de möter konkurrens från offentlig sektor som säljer varor och tjänster på den öppna marknaden. Detta framgår tydligt i </w:t>
      </w:r>
      <w:r w:rsidR="009863D7">
        <w:t>en</w:t>
      </w:r>
      <w:r w:rsidR="00312ADD" w:rsidRPr="00312ADD">
        <w:t xml:space="preserve"> rapport</w:t>
      </w:r>
      <w:r w:rsidR="005C1F94">
        <w:rPr>
          <w:rStyle w:val="Fotnotsreferens"/>
        </w:rPr>
        <w:footnoteReference w:id="1"/>
      </w:r>
      <w:r w:rsidR="00312ADD" w:rsidRPr="00312ADD">
        <w:t xml:space="preserve"> som Almega tagit fram. Och </w:t>
      </w:r>
      <w:r w:rsidR="009863D7">
        <w:t>i</w:t>
      </w:r>
      <w:r w:rsidR="00312ADD" w:rsidRPr="00312ADD">
        <w:t xml:space="preserve"> rapport</w:t>
      </w:r>
      <w:r w:rsidR="00C40089">
        <w:rPr>
          <w:rStyle w:val="Fotnotsreferens"/>
        </w:rPr>
        <w:footnoteReference w:id="2"/>
      </w:r>
      <w:r w:rsidR="00312ADD" w:rsidRPr="00312ADD">
        <w:t xml:space="preserve"> </w:t>
      </w:r>
      <w:r>
        <w:t>från Konkur</w:t>
      </w:r>
      <w:r w:rsidR="004E5EA5">
        <w:softHyphen/>
      </w:r>
      <w:r>
        <w:t xml:space="preserve">rensverket </w:t>
      </w:r>
      <w:r w:rsidR="00312ADD" w:rsidRPr="00312ADD">
        <w:t>framgår att it och telekom är den bransch där konkurrens från offentliga aktörer upplevts som mest problematiskt.</w:t>
      </w:r>
      <w:r w:rsidR="00C40089">
        <w:t xml:space="preserve"> Därför är det av avgörande vikt att åtgärder som vidtas i syfte att nå bredbandsmålen och </w:t>
      </w:r>
      <w:r w:rsidR="00AF424A">
        <w:t xml:space="preserve">underlätta bredbandsutbyggnaden </w:t>
      </w:r>
      <w:r w:rsidR="00E95280">
        <w:t xml:space="preserve">inte </w:t>
      </w:r>
      <w:r w:rsidR="001934AA">
        <w:t xml:space="preserve">ytterligare försämrar detta utan genomförs på ett sätt som har minsta möjliga negativa påverkan på konkurrensen. </w:t>
      </w:r>
    </w:p>
    <w:p w14:paraId="6AB4842A" w14:textId="27EE2209" w:rsidR="00687003" w:rsidRDefault="00687003" w:rsidP="00687003">
      <w:r>
        <w:t>Förslaget om ”Ett undantag från lokaliseringsprincipen för kommunal bredbandsutbygg</w:t>
      </w:r>
      <w:r w:rsidR="00252E4B">
        <w:softHyphen/>
      </w:r>
      <w:r>
        <w:t>nad” har förutsättningar att bidra till en mer kostnadseffektiv utbyggnad i områden där hushåll och företag finns på båda sidor om en kommungräns.</w:t>
      </w:r>
    </w:p>
    <w:p w14:paraId="2A3F1EDE" w14:textId="3C1A5794" w:rsidR="00687003" w:rsidRDefault="00687003" w:rsidP="00687003">
      <w:r>
        <w:t xml:space="preserve">Samtidigt konstaterar utredningen att det finns en otydlighet </w:t>
      </w:r>
      <w:r w:rsidR="007D1DFD">
        <w:t xml:space="preserve">i fråga </w:t>
      </w:r>
      <w:r>
        <w:t xml:space="preserve">om de kommunala befogenheterna på bredbandsmarknaden, d.v.s. inom vilka områden och på vilka nivåer i värdekedjan en kommun </w:t>
      </w:r>
      <w:r w:rsidR="00A141C8">
        <w:t>har rätt att</w:t>
      </w:r>
      <w:r>
        <w:t xml:space="preserve"> agera. Otydligheten ger upphov till konflikter och osäkerhet på marknaden vilket </w:t>
      </w:r>
      <w:r w:rsidR="00A141C8">
        <w:t xml:space="preserve">hämmar </w:t>
      </w:r>
      <w:r>
        <w:t xml:space="preserve">både offentliga och privata aktörers möjlighet att investera. Ett undantag från lokaliseringsprincipen kommer att förstärka problematiken </w:t>
      </w:r>
      <w:r>
        <w:lastRenderedPageBreak/>
        <w:t xml:space="preserve">vilket bland annat </w:t>
      </w:r>
      <w:r w:rsidR="00A141C8">
        <w:t>K</w:t>
      </w:r>
      <w:r>
        <w:t xml:space="preserve">onkurrensverket </w:t>
      </w:r>
      <w:r w:rsidR="004D4A7C">
        <w:t xml:space="preserve">konstaterar </w:t>
      </w:r>
      <w:r>
        <w:t>i en skrivelse till regeringen: ”Betydelsen av oklarheter vad gäller den kommunala kompetensen kommer att öka om ett undantag rörande lokaliseringsprincipen införs”</w:t>
      </w:r>
      <w:r w:rsidR="0081175B">
        <w:t>.</w:t>
      </w:r>
    </w:p>
    <w:p w14:paraId="528FFBCC" w14:textId="7752A396" w:rsidR="00687003" w:rsidRDefault="00687003" w:rsidP="00687003">
      <w:r>
        <w:t xml:space="preserve">I </w:t>
      </w:r>
      <w:r w:rsidR="00927721">
        <w:t>utredningen saknas</w:t>
      </w:r>
      <w:r>
        <w:t xml:space="preserve"> dock en bedömning av vilka effekter den ökade osäkerheten skulle innebära för investeringar i bredbandsinfrastruktur och digitaliseringen generellt. </w:t>
      </w:r>
      <w:r w:rsidR="00927721">
        <w:t>Utreda</w:t>
      </w:r>
      <w:r w:rsidR="00023F37">
        <w:softHyphen/>
      </w:r>
      <w:r w:rsidR="00927721">
        <w:t>ren</w:t>
      </w:r>
      <w:r>
        <w:t xml:space="preserve"> konstaterar endast att det inte ingår i uppdraget att se över de kommunala principer</w:t>
      </w:r>
      <w:r w:rsidR="00023F37">
        <w:softHyphen/>
      </w:r>
      <w:r>
        <w:t>na på bredbandsområdet. Även om det inte ingår i uppdraget att se över de kommunala principerna så framgår det tydligt att utredaren ska beakta förslagens påverkan på kon</w:t>
      </w:r>
      <w:r w:rsidR="00023F37">
        <w:softHyphen/>
      </w:r>
      <w:r>
        <w:t xml:space="preserve">kurrensen på de marknader som omfattas av bredbandsverksamhet. Detta är inte gjort trots att det är helt nödvändigt för att utreda om de positiva konsekvenserna av utredningens förslag överväger de negativa på marknadens funktionssätt och därmed bredbandsutbyggnaden.  </w:t>
      </w:r>
    </w:p>
    <w:p w14:paraId="78BB9015" w14:textId="79CD9793" w:rsidR="00687003" w:rsidRDefault="00687003" w:rsidP="00687003">
      <w:r>
        <w:t xml:space="preserve">I konsekvensanalysen </w:t>
      </w:r>
      <w:r w:rsidR="00A02356">
        <w:t xml:space="preserve">framhålls </w:t>
      </w:r>
      <w:r>
        <w:t xml:space="preserve">att ”undantaget endast tar sikte på kommunernas </w:t>
      </w:r>
      <w:r w:rsidR="00810BC0">
        <w:t>rätt</w:t>
      </w:r>
      <w:r>
        <w:t xml:space="preserve"> att bygga bredband </w:t>
      </w:r>
      <w:r w:rsidR="00810BC0">
        <w:t>utanför</w:t>
      </w:r>
      <w:r>
        <w:t xml:space="preserve"> den egna kommunen och inte i </w:t>
      </w:r>
      <w:r w:rsidR="00810BC0">
        <w:t>övrigt</w:t>
      </w:r>
      <w:r>
        <w:t xml:space="preserve"> </w:t>
      </w:r>
      <w:r w:rsidR="00810BC0">
        <w:t>innebär</w:t>
      </w:r>
      <w:r>
        <w:t xml:space="preserve"> någon </w:t>
      </w:r>
      <w:r w:rsidR="00810BC0">
        <w:t>förändring</w:t>
      </w:r>
      <w:r>
        <w:t xml:space="preserve"> av hur de får agera”. </w:t>
      </w:r>
    </w:p>
    <w:p w14:paraId="4E9360B3" w14:textId="208AEB93" w:rsidR="00687003" w:rsidRDefault="003B3ECE" w:rsidP="00687003">
      <w:r>
        <w:t>Det bör</w:t>
      </w:r>
      <w:r w:rsidR="00000C9D">
        <w:t xml:space="preserve"> här </w:t>
      </w:r>
      <w:r>
        <w:t>anmärkas att r</w:t>
      </w:r>
      <w:r w:rsidRPr="003B3ECE">
        <w:t>edan den utvidgade kommunala möjligheten att bygga bred</w:t>
      </w:r>
      <w:r w:rsidR="0049488F">
        <w:softHyphen/>
      </w:r>
      <w:r w:rsidRPr="003B3ECE">
        <w:t>band i sig begränsar marknaden för privata företag</w:t>
      </w:r>
      <w:r>
        <w:t>.</w:t>
      </w:r>
      <w:r w:rsidR="001C33BF">
        <w:t xml:space="preserve"> Detta är dock inget vi vänder oss emot så länge det handlar om att den </w:t>
      </w:r>
      <w:r w:rsidRPr="003B3ECE">
        <w:t>kommunal utbyggnad</w:t>
      </w:r>
      <w:r w:rsidR="001C33BF">
        <w:t>en</w:t>
      </w:r>
      <w:r w:rsidRPr="003B3ECE">
        <w:t xml:space="preserve"> är ändamåls</w:t>
      </w:r>
      <w:r w:rsidR="00874579">
        <w:softHyphen/>
      </w:r>
      <w:r w:rsidRPr="003B3ECE">
        <w:t>enlig</w:t>
      </w:r>
      <w:r w:rsidR="001C33BF">
        <w:t xml:space="preserve"> och de tjänster som de kommunala aktörerna erbjuder begränsar sig till de lägre förädlings</w:t>
      </w:r>
      <w:r w:rsidR="0049488F">
        <w:softHyphen/>
      </w:r>
      <w:r w:rsidR="001C33BF">
        <w:t>nivåerna</w:t>
      </w:r>
      <w:r w:rsidRPr="003B3ECE">
        <w:t xml:space="preserve">. </w:t>
      </w:r>
      <w:r w:rsidR="001C33BF">
        <w:t xml:space="preserve">Riskerna finns dock att de kommunala aktörerna vill bli </w:t>
      </w:r>
      <w:r w:rsidRPr="003B3ECE">
        <w:t>fullskaliga aktörer som utvidgar sin verksamhet på flera nivåer i värdekedjan</w:t>
      </w:r>
      <w:r w:rsidR="001C33BF">
        <w:t xml:space="preserve">. </w:t>
      </w:r>
      <w:r w:rsidR="00687003">
        <w:t xml:space="preserve">Det är korrekt att </w:t>
      </w:r>
      <w:r w:rsidR="001C33BF">
        <w:t xml:space="preserve">det nu föreslagna </w:t>
      </w:r>
      <w:r w:rsidR="00687003">
        <w:t>undantaget i teorin endast avser utbyggnad av bredbandsinfrastruktur</w:t>
      </w:r>
      <w:r w:rsidR="00803A10">
        <w:t>,</w:t>
      </w:r>
      <w:r w:rsidR="00874579">
        <w:t xml:space="preserve"> </w:t>
      </w:r>
      <w:r w:rsidR="00687003">
        <w:t>men det är osannolikt att detta skulle bli resultatet i praktiken. Ett kommunalt bredbands</w:t>
      </w:r>
      <w:r w:rsidR="00874579">
        <w:softHyphen/>
      </w:r>
      <w:r w:rsidR="00687003">
        <w:t>företag som exempelvis agerar på flera nivåer i värdekedjan i sin hemkommun kommer att ha starka incitament att göra på motsvarande sätt om den ansluter kunder i en grann</w:t>
      </w:r>
      <w:r w:rsidR="00874579">
        <w:softHyphen/>
      </w:r>
      <w:r w:rsidR="00687003">
        <w:t xml:space="preserve">kommun. Om affären i grannkommunen ska hanteras på ett separat sätt kommer detta leda till merkostnader för att införa och anpassa affärsmodeller, produkter, processer, system, o.s.v. Det är därför som undantaget med den nuvarande utformningen kommer leda till att betydelsen av oklarheter kring den kommunala kompetensen ökar i omfattning. </w:t>
      </w:r>
    </w:p>
    <w:p w14:paraId="3120C07A" w14:textId="4E5D9BCA" w:rsidR="00687003" w:rsidRDefault="00687003" w:rsidP="00687003">
      <w:r>
        <w:t xml:space="preserve">I det fortsatta arbetet behöver därför effekter av den ökade otydligheten kopplat till den kommunala kompetensen analyseras. Därefter finns förutsättningar att lägga fram förslag på åtgärder som har förutsättningar att ta bort hinder utan att samtidigt öka otydligheten och därmed försämra bredbandsmarknadens funktionssätt. </w:t>
      </w:r>
      <w:r w:rsidR="00AB49D5">
        <w:t xml:space="preserve">Skulle ett undantag ändå </w:t>
      </w:r>
      <w:r w:rsidR="00927808">
        <w:t>övervägas</w:t>
      </w:r>
      <w:r w:rsidR="00AB49D5">
        <w:t>, trots utevaro av nödvändiga analyser</w:t>
      </w:r>
      <w:r w:rsidR="00C34C55">
        <w:t>,</w:t>
      </w:r>
      <w:r w:rsidR="0014525F">
        <w:t xml:space="preserve"> måste det förtydligas att </w:t>
      </w:r>
      <w:r w:rsidR="00927808">
        <w:t>ett sådant</w:t>
      </w:r>
      <w:r w:rsidR="0014525F">
        <w:t xml:space="preserve"> </w:t>
      </w:r>
      <w:r w:rsidR="00927808">
        <w:t xml:space="preserve">endast </w:t>
      </w:r>
      <w:r w:rsidR="009C4838">
        <w:t xml:space="preserve">avser </w:t>
      </w:r>
      <w:r w:rsidR="003B3ECE">
        <w:t xml:space="preserve">de </w:t>
      </w:r>
      <w:r w:rsidR="001C33BF">
        <w:t>lägre</w:t>
      </w:r>
      <w:r w:rsidR="003B3ECE">
        <w:t xml:space="preserve"> nivåerna</w:t>
      </w:r>
      <w:r w:rsidR="001C33BF">
        <w:t xml:space="preserve"> i värdekedja</w:t>
      </w:r>
      <w:r w:rsidR="00927808">
        <w:t>n</w:t>
      </w:r>
      <w:r w:rsidR="001C33BF">
        <w:t xml:space="preserve">. </w:t>
      </w:r>
    </w:p>
    <w:p w14:paraId="44314368" w14:textId="77777777" w:rsidR="00EF668A" w:rsidRDefault="00EF668A" w:rsidP="00EF668A">
      <w:pPr>
        <w:pStyle w:val="xmsonormal"/>
      </w:pPr>
    </w:p>
    <w:p w14:paraId="1D54C5D9" w14:textId="233E9335" w:rsidR="0084331D" w:rsidRDefault="00892A50" w:rsidP="0084331D">
      <w:r>
        <w:t>Med v</w:t>
      </w:r>
      <w:r w:rsidR="0084331D">
        <w:t>änlig hälsning</w:t>
      </w:r>
    </w:p>
    <w:p w14:paraId="32A2134C" w14:textId="77777777" w:rsidR="00B54F3B" w:rsidRDefault="00B54F3B" w:rsidP="0084331D"/>
    <w:p w14:paraId="3191CC72" w14:textId="77F6493F" w:rsidR="00B54F3B" w:rsidRPr="00B54F3B" w:rsidRDefault="00B54F3B" w:rsidP="00B54F3B">
      <w:r w:rsidRPr="00B54F3B">
        <w:t>Christina Ramm-Ericson</w:t>
      </w:r>
      <w:r w:rsidRPr="00B54F3B">
        <w:tab/>
      </w:r>
      <w:r w:rsidRPr="00B54F3B">
        <w:tab/>
        <w:t>My Bergdahl</w:t>
      </w:r>
      <w:r w:rsidRPr="00B54F3B">
        <w:br/>
        <w:t>näring</w:t>
      </w:r>
      <w:r w:rsidR="009D1522">
        <w:t>s</w:t>
      </w:r>
      <w:r w:rsidRPr="00B54F3B">
        <w:t>politisk chef</w:t>
      </w:r>
      <w:r w:rsidRPr="00B54F3B">
        <w:tab/>
      </w:r>
      <w:r w:rsidRPr="00B54F3B">
        <w:tab/>
        <w:t>när</w:t>
      </w:r>
      <w:r>
        <w:t>ingspolitisk expert</w:t>
      </w:r>
    </w:p>
    <w:sectPr w:rsidR="00B54F3B" w:rsidRPr="00B54F3B" w:rsidSect="00212E2B">
      <w:headerReference w:type="default" r:id="rId8"/>
      <w:headerReference w:type="first" r:id="rId9"/>
      <w:footerReference w:type="first" r:id="rId10"/>
      <w:pgSz w:w="11906" w:h="16838"/>
      <w:pgMar w:top="1552" w:right="1985" w:bottom="1134" w:left="1985"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9CE6E0" w14:textId="77777777" w:rsidR="002D46AA" w:rsidRDefault="002D46AA" w:rsidP="003A2DB7">
      <w:pPr>
        <w:spacing w:after="0"/>
      </w:pPr>
      <w:r>
        <w:separator/>
      </w:r>
    </w:p>
  </w:endnote>
  <w:endnote w:type="continuationSeparator" w:id="0">
    <w:p w14:paraId="62929988" w14:textId="77777777" w:rsidR="002D46AA" w:rsidRDefault="002D46AA" w:rsidP="003A2DB7">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lrutnt"/>
      <w:tblW w:w="10985" w:type="dxa"/>
      <w:tblInd w:w="-14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185"/>
      <w:gridCol w:w="2800"/>
    </w:tblGrid>
    <w:tr w:rsidR="00557453" w:rsidRPr="00557453" w14:paraId="485DA62E" w14:textId="77777777" w:rsidTr="00480CC5">
      <w:trPr>
        <w:trHeight w:val="227"/>
      </w:trPr>
      <w:tc>
        <w:tcPr>
          <w:tcW w:w="8185" w:type="dxa"/>
        </w:tcPr>
        <w:p w14:paraId="61E0FAB0" w14:textId="77777777" w:rsidR="00557453" w:rsidRPr="00F80145" w:rsidRDefault="00557453" w:rsidP="00F80145">
          <w:pPr>
            <w:pStyle w:val="Sidfot"/>
          </w:pPr>
          <w:r w:rsidRPr="00F80145">
            <w:t xml:space="preserve">Almega AB  </w:t>
          </w:r>
          <w:r w:rsidRPr="00F80145">
            <w:rPr>
              <w:color w:val="006DB8" w:themeColor="accent1"/>
              <w:sz w:val="12"/>
              <w:szCs w:val="12"/>
            </w:rPr>
            <w:sym w:font="Wingdings" w:char="F06C"/>
          </w:r>
          <w:r w:rsidRPr="00F80145">
            <w:rPr>
              <w:szCs w:val="18"/>
            </w:rPr>
            <w:t xml:space="preserve">  </w:t>
          </w:r>
          <w:r w:rsidR="00F35B87">
            <w:rPr>
              <w:szCs w:val="18"/>
            </w:rPr>
            <w:t>Sturegatan 11</w:t>
          </w:r>
          <w:r w:rsidR="00A72DE6">
            <w:rPr>
              <w:szCs w:val="18"/>
            </w:rPr>
            <w:t xml:space="preserve">  </w:t>
          </w:r>
          <w:r w:rsidR="00A72DE6" w:rsidRPr="00F80145">
            <w:rPr>
              <w:color w:val="006DB8" w:themeColor="accent1"/>
              <w:sz w:val="12"/>
              <w:szCs w:val="12"/>
            </w:rPr>
            <w:sym w:font="Wingdings" w:char="F06C"/>
          </w:r>
          <w:r w:rsidRPr="00F80145">
            <w:rPr>
              <w:szCs w:val="18"/>
            </w:rPr>
            <w:t xml:space="preserve">  </w:t>
          </w:r>
          <w:r w:rsidR="00A72DE6">
            <w:rPr>
              <w:szCs w:val="18"/>
            </w:rPr>
            <w:t xml:space="preserve">Box </w:t>
          </w:r>
          <w:r w:rsidR="00F35B87">
            <w:rPr>
              <w:szCs w:val="18"/>
            </w:rPr>
            <w:t>555 45</w:t>
          </w:r>
          <w:r w:rsidR="00A72DE6">
            <w:rPr>
              <w:szCs w:val="18"/>
            </w:rPr>
            <w:t xml:space="preserve">  </w:t>
          </w:r>
          <w:r w:rsidRPr="00F80145">
            <w:rPr>
              <w:color w:val="006DB8" w:themeColor="accent1"/>
              <w:sz w:val="12"/>
              <w:szCs w:val="12"/>
            </w:rPr>
            <w:sym w:font="Wingdings" w:char="F06C"/>
          </w:r>
          <w:r w:rsidR="00F80145" w:rsidRPr="00F80145">
            <w:rPr>
              <w:szCs w:val="18"/>
            </w:rPr>
            <w:t xml:space="preserve"> </w:t>
          </w:r>
          <w:r w:rsidRPr="00F80145">
            <w:rPr>
              <w:szCs w:val="18"/>
            </w:rPr>
            <w:t xml:space="preserve"> </w:t>
          </w:r>
          <w:r w:rsidR="00F35B87">
            <w:rPr>
              <w:szCs w:val="18"/>
            </w:rPr>
            <w:t>102 04 Stockholm</w:t>
          </w:r>
        </w:p>
      </w:tc>
      <w:tc>
        <w:tcPr>
          <w:tcW w:w="2800" w:type="dxa"/>
        </w:tcPr>
        <w:p w14:paraId="0EFE2EFF" w14:textId="77777777" w:rsidR="00557453" w:rsidRPr="00557453" w:rsidRDefault="00557453" w:rsidP="00557453">
          <w:pPr>
            <w:pStyle w:val="Sidfot"/>
            <w:jc w:val="right"/>
            <w:rPr>
              <w:color w:val="006DB8" w:themeColor="accent1"/>
              <w:sz w:val="22"/>
            </w:rPr>
          </w:pPr>
        </w:p>
      </w:tc>
    </w:tr>
    <w:tr w:rsidR="00380316" w14:paraId="44246497" w14:textId="77777777" w:rsidTr="00480CC5">
      <w:trPr>
        <w:trHeight w:val="227"/>
      </w:trPr>
      <w:tc>
        <w:tcPr>
          <w:tcW w:w="8185" w:type="dxa"/>
        </w:tcPr>
        <w:p w14:paraId="4BBD1FBB" w14:textId="77777777" w:rsidR="00380316" w:rsidRPr="0084331D" w:rsidRDefault="00380316" w:rsidP="00F80145">
          <w:pPr>
            <w:pStyle w:val="Sidfot"/>
            <w:rPr>
              <w:lang w:val="nn-NO"/>
            </w:rPr>
          </w:pPr>
          <w:r w:rsidRPr="0084331D">
            <w:rPr>
              <w:lang w:val="nn-NO"/>
            </w:rPr>
            <w:t xml:space="preserve">Tel +46 </w:t>
          </w:r>
          <w:r w:rsidR="00F35B87">
            <w:rPr>
              <w:lang w:val="nn-NO"/>
            </w:rPr>
            <w:t>(0)8-762 69 00</w:t>
          </w:r>
          <w:r w:rsidRPr="0084331D">
            <w:rPr>
              <w:lang w:val="nn-NO"/>
            </w:rPr>
            <w:t xml:space="preserve"> </w:t>
          </w:r>
          <w:r w:rsidRPr="0084331D">
            <w:rPr>
              <w:szCs w:val="18"/>
              <w:lang w:val="nn-NO"/>
            </w:rPr>
            <w:t xml:space="preserve"> </w:t>
          </w:r>
          <w:r w:rsidRPr="00F80145">
            <w:rPr>
              <w:color w:val="006DB8" w:themeColor="accent1"/>
              <w:sz w:val="12"/>
              <w:szCs w:val="12"/>
            </w:rPr>
            <w:sym w:font="Wingdings" w:char="F06C"/>
          </w:r>
          <w:r w:rsidRPr="0084331D">
            <w:rPr>
              <w:szCs w:val="18"/>
              <w:lang w:val="nn-NO"/>
            </w:rPr>
            <w:t xml:space="preserve">  Fax +46</w:t>
          </w:r>
          <w:r w:rsidR="00A72DE6">
            <w:rPr>
              <w:szCs w:val="18"/>
              <w:lang w:val="nn-NO"/>
            </w:rPr>
            <w:t xml:space="preserve"> </w:t>
          </w:r>
          <w:r w:rsidR="00F35B87">
            <w:rPr>
              <w:szCs w:val="18"/>
              <w:lang w:val="nn-NO"/>
            </w:rPr>
            <w:t>(0)8-762 69 48</w:t>
          </w:r>
          <w:r w:rsidRPr="0084331D">
            <w:rPr>
              <w:szCs w:val="18"/>
              <w:lang w:val="nn-NO"/>
            </w:rPr>
            <w:t xml:space="preserve">  </w:t>
          </w:r>
          <w:r w:rsidRPr="00F80145">
            <w:rPr>
              <w:color w:val="006DB8" w:themeColor="accent1"/>
              <w:sz w:val="12"/>
              <w:szCs w:val="12"/>
            </w:rPr>
            <w:sym w:font="Wingdings" w:char="F06C"/>
          </w:r>
          <w:r w:rsidRPr="0084331D">
            <w:rPr>
              <w:szCs w:val="18"/>
              <w:lang w:val="nn-NO"/>
            </w:rPr>
            <w:t xml:space="preserve">  Org nr 556334-0941</w:t>
          </w:r>
        </w:p>
      </w:tc>
      <w:tc>
        <w:tcPr>
          <w:tcW w:w="2800" w:type="dxa"/>
        </w:tcPr>
        <w:p w14:paraId="31772DCA" w14:textId="77777777" w:rsidR="00380316" w:rsidRPr="007D37AD" w:rsidRDefault="009E28D7" w:rsidP="00F80145">
          <w:pPr>
            <w:pStyle w:val="Sidfot"/>
            <w:jc w:val="right"/>
            <w:rPr>
              <w:color w:val="657B71"/>
              <w:sz w:val="22"/>
            </w:rPr>
          </w:pPr>
          <w:r>
            <w:rPr>
              <w:color w:val="657B71"/>
              <w:sz w:val="22"/>
            </w:rPr>
            <w:t>techsverige</w:t>
          </w:r>
          <w:r w:rsidR="00380316" w:rsidRPr="007D37AD">
            <w:rPr>
              <w:color w:val="657B71"/>
              <w:sz w:val="22"/>
            </w:rPr>
            <w:t>.se</w:t>
          </w:r>
        </w:p>
      </w:tc>
    </w:tr>
  </w:tbl>
  <w:p w14:paraId="4333D643" w14:textId="77777777" w:rsidR="00380316" w:rsidRPr="00380316" w:rsidRDefault="00380316" w:rsidP="00212E2B">
    <w:pPr>
      <w:pStyle w:val="Sidfot"/>
      <w:ind w:left="-1414"/>
      <w:rPr>
        <w:sz w:val="4"/>
        <w:szCs w:val="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193A6A" w14:textId="77777777" w:rsidR="002D46AA" w:rsidRDefault="002D46AA" w:rsidP="003A2DB7">
      <w:pPr>
        <w:spacing w:after="0"/>
      </w:pPr>
      <w:r>
        <w:separator/>
      </w:r>
    </w:p>
  </w:footnote>
  <w:footnote w:type="continuationSeparator" w:id="0">
    <w:p w14:paraId="2AD3C0DA" w14:textId="77777777" w:rsidR="002D46AA" w:rsidRDefault="002D46AA" w:rsidP="003A2DB7">
      <w:pPr>
        <w:spacing w:after="0"/>
      </w:pPr>
      <w:r>
        <w:continuationSeparator/>
      </w:r>
    </w:p>
  </w:footnote>
  <w:footnote w:id="1">
    <w:p w14:paraId="684BDBAC" w14:textId="65F870C2" w:rsidR="005C1F94" w:rsidRDefault="005C1F94">
      <w:pPr>
        <w:pStyle w:val="Fotnotstext"/>
      </w:pPr>
      <w:r>
        <w:rPr>
          <w:rStyle w:val="Fotnotsreferens"/>
        </w:rPr>
        <w:footnoteRef/>
      </w:r>
      <w:r>
        <w:t xml:space="preserve"> </w:t>
      </w:r>
      <w:hyperlink r:id="rId1" w:history="1">
        <w:r w:rsidR="008D3971" w:rsidRPr="003F2BC1">
          <w:rPr>
            <w:rStyle w:val="Hyperlnk"/>
          </w:rPr>
          <w:t>https://www.almega.se/app/uploads/2019/02/almega-den-osunda-konkurrensen-1902.pdf</w:t>
        </w:r>
      </w:hyperlink>
    </w:p>
    <w:p w14:paraId="59F3BA58" w14:textId="77777777" w:rsidR="008D3971" w:rsidRDefault="008D3971">
      <w:pPr>
        <w:pStyle w:val="Fotnotstext"/>
      </w:pPr>
    </w:p>
  </w:footnote>
  <w:footnote w:id="2">
    <w:p w14:paraId="626FFE04" w14:textId="74711E6E" w:rsidR="00C40089" w:rsidRDefault="00C40089">
      <w:pPr>
        <w:pStyle w:val="Fotnotstext"/>
      </w:pPr>
      <w:r>
        <w:rPr>
          <w:rStyle w:val="Fotnotsreferens"/>
        </w:rPr>
        <w:footnoteRef/>
      </w:r>
      <w:r>
        <w:t xml:space="preserve"> </w:t>
      </w:r>
      <w:hyperlink r:id="rId2" w:history="1">
        <w:r w:rsidRPr="003F2BC1">
          <w:rPr>
            <w:rStyle w:val="Hyperlnk"/>
          </w:rPr>
          <w:t>https://www.konkurrensverket.se/informationsmaterial/rapportlista/tio-ar-med-bestammelser-om-konkurrensbegransande-offentlig-saljverksamhet--kommuners-saljverksamhet-i-fokus/</w:t>
        </w:r>
      </w:hyperlink>
    </w:p>
    <w:p w14:paraId="3F2DB5BA" w14:textId="77777777" w:rsidR="00C40089" w:rsidRDefault="00C40089">
      <w:pPr>
        <w:pStyle w:val="Fotnots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lrutnt"/>
      <w:tblW w:w="854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24"/>
      <w:gridCol w:w="2940"/>
      <w:gridCol w:w="4185"/>
    </w:tblGrid>
    <w:tr w:rsidR="00380316" w14:paraId="654B1A91" w14:textId="77777777" w:rsidTr="003A2DB7">
      <w:tc>
        <w:tcPr>
          <w:tcW w:w="1424" w:type="dxa"/>
        </w:tcPr>
        <w:p w14:paraId="4F6FE1FB" w14:textId="77777777" w:rsidR="00380316" w:rsidRDefault="00380316">
          <w:pPr>
            <w:pStyle w:val="Sidhuvud"/>
          </w:pPr>
        </w:p>
      </w:tc>
      <w:tc>
        <w:tcPr>
          <w:tcW w:w="2940" w:type="dxa"/>
        </w:tcPr>
        <w:p w14:paraId="123D335A" w14:textId="77777777" w:rsidR="00380316" w:rsidRDefault="00380316">
          <w:pPr>
            <w:pStyle w:val="Sidhuvud"/>
          </w:pPr>
        </w:p>
      </w:tc>
      <w:tc>
        <w:tcPr>
          <w:tcW w:w="4185" w:type="dxa"/>
          <w:vMerge w:val="restart"/>
        </w:tcPr>
        <w:p w14:paraId="50E7BD04" w14:textId="77777777" w:rsidR="00380316" w:rsidRDefault="00380316" w:rsidP="000D5814">
          <w:pPr>
            <w:pStyle w:val="Sidhuvud"/>
            <w:jc w:val="right"/>
          </w:pPr>
          <w:r>
            <w:fldChar w:fldCharType="begin"/>
          </w:r>
          <w:r>
            <w:instrText xml:space="preserve"> PAGE  \* Arabic  \* MERGEFORMAT </w:instrText>
          </w:r>
          <w:r>
            <w:fldChar w:fldCharType="separate"/>
          </w:r>
          <w:r>
            <w:rPr>
              <w:noProof/>
            </w:rPr>
            <w:t>2</w:t>
          </w:r>
          <w:r>
            <w:fldChar w:fldCharType="end"/>
          </w:r>
        </w:p>
      </w:tc>
    </w:tr>
    <w:tr w:rsidR="00380316" w:rsidRPr="003A2DB7" w14:paraId="29753B85" w14:textId="77777777" w:rsidTr="003A2DB7">
      <w:tc>
        <w:tcPr>
          <w:tcW w:w="1424" w:type="dxa"/>
        </w:tcPr>
        <w:p w14:paraId="0D471DE5" w14:textId="77777777" w:rsidR="00380316" w:rsidRPr="003A2DB7" w:rsidRDefault="00380316" w:rsidP="003A2DB7">
          <w:pPr>
            <w:spacing w:after="0"/>
            <w:rPr>
              <w:sz w:val="22"/>
            </w:rPr>
          </w:pPr>
        </w:p>
      </w:tc>
      <w:tc>
        <w:tcPr>
          <w:tcW w:w="2940" w:type="dxa"/>
        </w:tcPr>
        <w:p w14:paraId="7C529F46" w14:textId="77777777" w:rsidR="00380316" w:rsidRPr="003A2DB7" w:rsidRDefault="00380316" w:rsidP="003A2DB7">
          <w:pPr>
            <w:spacing w:after="0"/>
            <w:rPr>
              <w:sz w:val="22"/>
            </w:rPr>
          </w:pPr>
        </w:p>
      </w:tc>
      <w:tc>
        <w:tcPr>
          <w:tcW w:w="4185" w:type="dxa"/>
          <w:vMerge/>
        </w:tcPr>
        <w:p w14:paraId="08B52C68" w14:textId="77777777" w:rsidR="00380316" w:rsidRPr="003A2DB7" w:rsidRDefault="00380316" w:rsidP="003A2DB7">
          <w:pPr>
            <w:spacing w:after="0"/>
            <w:rPr>
              <w:sz w:val="22"/>
            </w:rPr>
          </w:pPr>
        </w:p>
      </w:tc>
    </w:tr>
    <w:tr w:rsidR="00380316" w14:paraId="438209C3" w14:textId="77777777" w:rsidTr="003A2DB7">
      <w:tc>
        <w:tcPr>
          <w:tcW w:w="1424" w:type="dxa"/>
        </w:tcPr>
        <w:p w14:paraId="11791777" w14:textId="77777777" w:rsidR="00380316" w:rsidRDefault="00380316">
          <w:pPr>
            <w:pStyle w:val="Sidhuvud"/>
          </w:pPr>
        </w:p>
      </w:tc>
      <w:tc>
        <w:tcPr>
          <w:tcW w:w="2940" w:type="dxa"/>
        </w:tcPr>
        <w:p w14:paraId="6D85E1E8" w14:textId="77777777" w:rsidR="00380316" w:rsidRDefault="00380316">
          <w:pPr>
            <w:pStyle w:val="Sidhuvud"/>
          </w:pPr>
        </w:p>
      </w:tc>
      <w:tc>
        <w:tcPr>
          <w:tcW w:w="4185" w:type="dxa"/>
          <w:vMerge/>
        </w:tcPr>
        <w:p w14:paraId="44386B88" w14:textId="77777777" w:rsidR="00380316" w:rsidRDefault="00380316">
          <w:pPr>
            <w:pStyle w:val="Sidhuvud"/>
          </w:pPr>
        </w:p>
      </w:tc>
    </w:tr>
    <w:tr w:rsidR="00380316" w:rsidRPr="003A2DB7" w14:paraId="3344DFE6" w14:textId="77777777" w:rsidTr="003A2DB7">
      <w:tc>
        <w:tcPr>
          <w:tcW w:w="1424" w:type="dxa"/>
        </w:tcPr>
        <w:p w14:paraId="6EBD5102" w14:textId="77777777" w:rsidR="00380316" w:rsidRPr="003A2DB7" w:rsidRDefault="00380316">
          <w:pPr>
            <w:pStyle w:val="Sidhuvud"/>
            <w:rPr>
              <w:sz w:val="22"/>
            </w:rPr>
          </w:pPr>
        </w:p>
      </w:tc>
      <w:tc>
        <w:tcPr>
          <w:tcW w:w="2940" w:type="dxa"/>
        </w:tcPr>
        <w:p w14:paraId="6FD9AB64" w14:textId="77777777" w:rsidR="00380316" w:rsidRPr="003A2DB7" w:rsidRDefault="00380316">
          <w:pPr>
            <w:pStyle w:val="Sidhuvud"/>
            <w:rPr>
              <w:sz w:val="22"/>
            </w:rPr>
          </w:pPr>
        </w:p>
      </w:tc>
      <w:tc>
        <w:tcPr>
          <w:tcW w:w="4185" w:type="dxa"/>
          <w:vMerge/>
        </w:tcPr>
        <w:p w14:paraId="0C910A4D" w14:textId="77777777" w:rsidR="00380316" w:rsidRPr="003A2DB7" w:rsidRDefault="00380316">
          <w:pPr>
            <w:pStyle w:val="Sidhuvud"/>
            <w:rPr>
              <w:sz w:val="22"/>
            </w:rPr>
          </w:pPr>
        </w:p>
      </w:tc>
    </w:tr>
  </w:tbl>
  <w:p w14:paraId="744E4FAC" w14:textId="6F47F35B" w:rsidR="00380316" w:rsidRDefault="00380316">
    <w:pPr>
      <w:pStyle w:val="Sidhuvu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lrutnt"/>
      <w:tblW w:w="957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24"/>
      <w:gridCol w:w="2940"/>
      <w:gridCol w:w="5207"/>
    </w:tblGrid>
    <w:tr w:rsidR="00380316" w14:paraId="31E8857F" w14:textId="77777777" w:rsidTr="00480CC5">
      <w:tc>
        <w:tcPr>
          <w:tcW w:w="1424" w:type="dxa"/>
        </w:tcPr>
        <w:p w14:paraId="48AA5223" w14:textId="77777777" w:rsidR="00380316" w:rsidRDefault="00380316" w:rsidP="00140E18">
          <w:pPr>
            <w:pStyle w:val="Ledtext"/>
          </w:pPr>
        </w:p>
      </w:tc>
      <w:tc>
        <w:tcPr>
          <w:tcW w:w="2940" w:type="dxa"/>
        </w:tcPr>
        <w:sdt>
          <w:sdtPr>
            <w:tag w:val="cntYouRefRam"/>
            <w:id w:val="39254440"/>
            <w:temporary/>
            <w:text/>
          </w:sdtPr>
          <w:sdtEndPr/>
          <w:sdtContent>
            <w:p w14:paraId="491DECBE" w14:textId="77777777" w:rsidR="00380316" w:rsidRDefault="0071578B" w:rsidP="00140E18">
              <w:pPr>
                <w:pStyle w:val="Ledtext"/>
              </w:pPr>
              <w:r>
                <w:t>Er referens</w:t>
              </w:r>
            </w:p>
          </w:sdtContent>
        </w:sdt>
      </w:tc>
      <w:tc>
        <w:tcPr>
          <w:tcW w:w="5207" w:type="dxa"/>
          <w:vMerge w:val="restart"/>
        </w:tcPr>
        <w:p w14:paraId="1C1021AC" w14:textId="77777777" w:rsidR="00380316" w:rsidRDefault="008413F7" w:rsidP="00212E2B">
          <w:pPr>
            <w:pStyle w:val="Sidhuvud"/>
            <w:jc w:val="right"/>
          </w:pPr>
          <w:r>
            <w:rPr>
              <w:noProof/>
              <w:lang w:eastAsia="sv-SE"/>
            </w:rPr>
            <w:drawing>
              <wp:inline distT="0" distB="0" distL="0" distR="0" wp14:anchorId="217CF98F" wp14:editId="527EA449">
                <wp:extent cx="2374221" cy="306000"/>
                <wp:effectExtent l="0" t="0" r="0" b="0"/>
                <wp:docPr id="3" name="Bildobjekt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ildobjekt 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374221" cy="306000"/>
                        </a:xfrm>
                        <a:prstGeom prst="rect">
                          <a:avLst/>
                        </a:prstGeom>
                        <a:noFill/>
                        <a:ln>
                          <a:noFill/>
                        </a:ln>
                      </pic:spPr>
                    </pic:pic>
                  </a:graphicData>
                </a:graphic>
              </wp:inline>
            </w:drawing>
          </w:r>
        </w:p>
      </w:tc>
    </w:tr>
    <w:tr w:rsidR="00380316" w:rsidRPr="003A2DB7" w14:paraId="569D9D1E" w14:textId="77777777" w:rsidTr="00480CC5">
      <w:sdt>
        <w:sdtPr>
          <w:tag w:val="cntYourDatum"/>
          <w:id w:val="-2118210610"/>
          <w:temporary/>
          <w:showingPlcHdr/>
          <w:text/>
        </w:sdtPr>
        <w:sdtEndPr/>
        <w:sdtContent>
          <w:tc>
            <w:tcPr>
              <w:tcW w:w="1424" w:type="dxa"/>
            </w:tcPr>
            <w:p w14:paraId="405633F3" w14:textId="77777777" w:rsidR="00380316" w:rsidRPr="003A2DB7" w:rsidRDefault="00E1175A" w:rsidP="00E1175A">
              <w:pPr>
                <w:pStyle w:val="Sidhuvud"/>
              </w:pPr>
              <w:r>
                <w:rPr>
                  <w:rStyle w:val="Platshllartext"/>
                </w:rPr>
                <w:t xml:space="preserve"> </w:t>
              </w:r>
            </w:p>
          </w:tc>
        </w:sdtContent>
      </w:sdt>
      <w:tc>
        <w:tcPr>
          <w:tcW w:w="2940" w:type="dxa"/>
        </w:tcPr>
        <w:p w14:paraId="4613D0D0" w14:textId="154A671F" w:rsidR="00380316" w:rsidRPr="003A2DB7" w:rsidRDefault="00F45275" w:rsidP="00A72DE6">
          <w:pPr>
            <w:pStyle w:val="Sidhuvud"/>
          </w:pPr>
          <w:sdt>
            <w:sdtPr>
              <w:rPr>
                <w:rFonts w:cs="Arial"/>
              </w:rPr>
              <w:id w:val="-307480159"/>
              <w:dataBinding w:prefixMappings="xmlns:ns0='http://lp/documentinfo/RK' " w:xpath="/ns0:DocumentInfo[1]/ns0:BaseInfo[1]/ns0:Dnr[1]" w:storeItemID="{426BCACB-7B76-4F5B-8D5B-F2DF04EE5EB8}"/>
              <w:text/>
            </w:sdtPr>
            <w:sdtEndPr/>
            <w:sdtContent>
              <w:r w:rsidR="007E0426">
                <w:rPr>
                  <w:rFonts w:cs="Arial"/>
                </w:rPr>
                <w:t>I</w:t>
              </w:r>
              <w:r w:rsidR="00273333">
                <w:rPr>
                  <w:rFonts w:cs="Arial"/>
                </w:rPr>
                <w:t>2021/</w:t>
              </w:r>
              <w:r w:rsidR="002B7350">
                <w:rPr>
                  <w:rFonts w:cs="Arial"/>
                </w:rPr>
                <w:t>03</w:t>
              </w:r>
              <w:r w:rsidR="005920BC">
                <w:rPr>
                  <w:rFonts w:cs="Arial"/>
                </w:rPr>
                <w:t>211</w:t>
              </w:r>
            </w:sdtContent>
          </w:sdt>
        </w:p>
      </w:tc>
      <w:tc>
        <w:tcPr>
          <w:tcW w:w="5207" w:type="dxa"/>
          <w:vMerge/>
        </w:tcPr>
        <w:p w14:paraId="013E85BF" w14:textId="77777777" w:rsidR="00380316" w:rsidRPr="003A2DB7" w:rsidRDefault="00380316" w:rsidP="00683267">
          <w:pPr>
            <w:spacing w:after="0"/>
            <w:rPr>
              <w:sz w:val="22"/>
            </w:rPr>
          </w:pPr>
        </w:p>
      </w:tc>
    </w:tr>
    <w:tr w:rsidR="00380316" w14:paraId="799E932F" w14:textId="77777777" w:rsidTr="00480CC5">
      <w:tc>
        <w:tcPr>
          <w:tcW w:w="1424" w:type="dxa"/>
        </w:tcPr>
        <w:p w14:paraId="77A17298" w14:textId="77777777" w:rsidR="00380316" w:rsidRDefault="0071578B" w:rsidP="00140E18">
          <w:pPr>
            <w:pStyle w:val="Ledtext"/>
          </w:pPr>
          <w:r>
            <w:t>Datum</w:t>
          </w:r>
        </w:p>
      </w:tc>
      <w:tc>
        <w:tcPr>
          <w:tcW w:w="2940" w:type="dxa"/>
        </w:tcPr>
        <w:p w14:paraId="07B62FB4" w14:textId="77777777" w:rsidR="00380316" w:rsidRDefault="0071578B" w:rsidP="00140E18">
          <w:pPr>
            <w:pStyle w:val="Ledtext"/>
          </w:pPr>
          <w:r>
            <w:t>Vår referens</w:t>
          </w:r>
        </w:p>
      </w:tc>
      <w:tc>
        <w:tcPr>
          <w:tcW w:w="5207" w:type="dxa"/>
          <w:vMerge/>
        </w:tcPr>
        <w:p w14:paraId="7350B0E1" w14:textId="77777777" w:rsidR="00380316" w:rsidRDefault="00380316" w:rsidP="00683267">
          <w:pPr>
            <w:pStyle w:val="Sidhuvud"/>
          </w:pPr>
        </w:p>
      </w:tc>
    </w:tr>
    <w:tr w:rsidR="00380316" w:rsidRPr="003A2DB7" w14:paraId="17E3628A" w14:textId="77777777" w:rsidTr="00480CC5">
      <w:tc>
        <w:tcPr>
          <w:tcW w:w="1424" w:type="dxa"/>
        </w:tcPr>
        <w:p w14:paraId="53815E32" w14:textId="11954DF9" w:rsidR="00380316" w:rsidRPr="00140E18" w:rsidRDefault="00E73CF5" w:rsidP="00140E18">
          <w:pPr>
            <w:pStyle w:val="Sidhuvud"/>
          </w:pPr>
          <w:r w:rsidRPr="00693D48">
            <w:t>2022-</w:t>
          </w:r>
          <w:r w:rsidR="002B7350" w:rsidRPr="00693D48">
            <w:t>03-</w:t>
          </w:r>
          <w:r w:rsidR="00427BDF">
            <w:t>14</w:t>
          </w:r>
        </w:p>
      </w:tc>
      <w:sdt>
        <w:sdtPr>
          <w:id w:val="-1921861101"/>
        </w:sdtPr>
        <w:sdtEndPr/>
        <w:sdtContent>
          <w:tc>
            <w:tcPr>
              <w:tcW w:w="2940" w:type="dxa"/>
            </w:tcPr>
            <w:p w14:paraId="25078233" w14:textId="1912BF02" w:rsidR="00380316" w:rsidRPr="00140E18" w:rsidRDefault="00B54F3B" w:rsidP="00A72DE6">
              <w:pPr>
                <w:pStyle w:val="Sidhuvud"/>
              </w:pPr>
              <w:r>
                <w:t>MB</w:t>
              </w:r>
            </w:p>
          </w:tc>
        </w:sdtContent>
      </w:sdt>
      <w:tc>
        <w:tcPr>
          <w:tcW w:w="5207" w:type="dxa"/>
          <w:vMerge/>
        </w:tcPr>
        <w:p w14:paraId="2C1AB6CB" w14:textId="77777777" w:rsidR="00380316" w:rsidRPr="003A2DB7" w:rsidRDefault="00380316" w:rsidP="00683267">
          <w:pPr>
            <w:pStyle w:val="Sidhuvud"/>
            <w:rPr>
              <w:sz w:val="22"/>
            </w:rPr>
          </w:pPr>
        </w:p>
      </w:tc>
    </w:tr>
  </w:tbl>
  <w:p w14:paraId="094804FA" w14:textId="6B2AA25E" w:rsidR="00380316" w:rsidRDefault="00380316">
    <w:pPr>
      <w:pStyle w:val="Sidhuvu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72E38D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56669C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3DFC5DF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A0247B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AA290A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6EAEF9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604AA6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108DE8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40A3168"/>
    <w:lvl w:ilvl="0">
      <w:start w:val="1"/>
      <w:numFmt w:val="decimal"/>
      <w:pStyle w:val="Numreradlista"/>
      <w:lvlText w:val="%1."/>
      <w:lvlJc w:val="left"/>
      <w:pPr>
        <w:tabs>
          <w:tab w:val="num" w:pos="360"/>
        </w:tabs>
        <w:ind w:left="360" w:hanging="360"/>
      </w:pPr>
    </w:lvl>
  </w:abstractNum>
  <w:abstractNum w:abstractNumId="9" w15:restartNumberingAfterBreak="0">
    <w:nsid w:val="FFFFFF89"/>
    <w:multiLevelType w:val="singleLevel"/>
    <w:tmpl w:val="AD647F44"/>
    <w:lvl w:ilvl="0">
      <w:start w:val="1"/>
      <w:numFmt w:val="bullet"/>
      <w:pStyle w:val="Punktlista"/>
      <w:lvlText w:val=""/>
      <w:lvlJc w:val="left"/>
      <w:pPr>
        <w:tabs>
          <w:tab w:val="num" w:pos="360"/>
        </w:tabs>
        <w:ind w:left="360" w:hanging="360"/>
      </w:pPr>
      <w:rPr>
        <w:rFonts w:ascii="Symbol" w:hAnsi="Symbol" w:hint="default"/>
      </w:rPr>
    </w:lvl>
  </w:abstractNum>
  <w:num w:numId="1">
    <w:abstractNumId w:val="8"/>
  </w:num>
  <w:num w:numId="2">
    <w:abstractNumId w:val="3"/>
  </w:num>
  <w:num w:numId="3">
    <w:abstractNumId w:val="2"/>
  </w:num>
  <w:num w:numId="4">
    <w:abstractNumId w:val="1"/>
  </w:num>
  <w:num w:numId="5">
    <w:abstractNumId w:val="0"/>
  </w:num>
  <w:num w:numId="6">
    <w:abstractNumId w:val="9"/>
  </w:num>
  <w:num w:numId="7">
    <w:abstractNumId w:val="7"/>
  </w:num>
  <w:num w:numId="8">
    <w:abstractNumId w:val="6"/>
  </w:num>
  <w:num w:numId="9">
    <w:abstractNumId w:val="5"/>
  </w:num>
  <w:num w:numId="10">
    <w:abstractNumId w:val="4"/>
  </w:num>
  <w:num w:numId="11">
    <w:abstractNumId w:val="8"/>
  </w:num>
  <w:num w:numId="1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defaultTabStop w:val="1304"/>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4F3B"/>
    <w:rsid w:val="000009DC"/>
    <w:rsid w:val="00000C9D"/>
    <w:rsid w:val="00004B52"/>
    <w:rsid w:val="0000514E"/>
    <w:rsid w:val="00012A11"/>
    <w:rsid w:val="00013C3F"/>
    <w:rsid w:val="000150F4"/>
    <w:rsid w:val="00023F37"/>
    <w:rsid w:val="0003586D"/>
    <w:rsid w:val="00035BEF"/>
    <w:rsid w:val="00045002"/>
    <w:rsid w:val="00056320"/>
    <w:rsid w:val="00057687"/>
    <w:rsid w:val="00065F0C"/>
    <w:rsid w:val="00067BCC"/>
    <w:rsid w:val="000700AA"/>
    <w:rsid w:val="000705AD"/>
    <w:rsid w:val="00074089"/>
    <w:rsid w:val="00085C40"/>
    <w:rsid w:val="00086662"/>
    <w:rsid w:val="000A08DB"/>
    <w:rsid w:val="000A3907"/>
    <w:rsid w:val="000B152F"/>
    <w:rsid w:val="000C1C13"/>
    <w:rsid w:val="000C5CEF"/>
    <w:rsid w:val="000C5E4B"/>
    <w:rsid w:val="000D5814"/>
    <w:rsid w:val="000D7050"/>
    <w:rsid w:val="000E0EBD"/>
    <w:rsid w:val="000E24B2"/>
    <w:rsid w:val="000E5689"/>
    <w:rsid w:val="000F2071"/>
    <w:rsid w:val="00101B83"/>
    <w:rsid w:val="00104034"/>
    <w:rsid w:val="00107347"/>
    <w:rsid w:val="00114013"/>
    <w:rsid w:val="00116F55"/>
    <w:rsid w:val="0013273E"/>
    <w:rsid w:val="00135095"/>
    <w:rsid w:val="00140E18"/>
    <w:rsid w:val="001445C2"/>
    <w:rsid w:val="0014525F"/>
    <w:rsid w:val="0014612A"/>
    <w:rsid w:val="001461EB"/>
    <w:rsid w:val="0015158C"/>
    <w:rsid w:val="00151BE0"/>
    <w:rsid w:val="00152B3E"/>
    <w:rsid w:val="00153E9B"/>
    <w:rsid w:val="00156863"/>
    <w:rsid w:val="001617BB"/>
    <w:rsid w:val="00163A3F"/>
    <w:rsid w:val="0017214A"/>
    <w:rsid w:val="00175F99"/>
    <w:rsid w:val="00182A40"/>
    <w:rsid w:val="00184276"/>
    <w:rsid w:val="0018771E"/>
    <w:rsid w:val="001877E1"/>
    <w:rsid w:val="00192DB4"/>
    <w:rsid w:val="001934AA"/>
    <w:rsid w:val="00193504"/>
    <w:rsid w:val="00193748"/>
    <w:rsid w:val="00194975"/>
    <w:rsid w:val="001A0B55"/>
    <w:rsid w:val="001A0B5B"/>
    <w:rsid w:val="001A73ED"/>
    <w:rsid w:val="001B1B6F"/>
    <w:rsid w:val="001B1BBC"/>
    <w:rsid w:val="001B1C67"/>
    <w:rsid w:val="001B5EF4"/>
    <w:rsid w:val="001B65C4"/>
    <w:rsid w:val="001C1937"/>
    <w:rsid w:val="001C33BF"/>
    <w:rsid w:val="001C67A0"/>
    <w:rsid w:val="001D22EC"/>
    <w:rsid w:val="001D45D8"/>
    <w:rsid w:val="001D684A"/>
    <w:rsid w:val="001D7728"/>
    <w:rsid w:val="001E0FD3"/>
    <w:rsid w:val="001E2B1C"/>
    <w:rsid w:val="001E4C2C"/>
    <w:rsid w:val="001E75AD"/>
    <w:rsid w:val="001F2A49"/>
    <w:rsid w:val="001F79E4"/>
    <w:rsid w:val="00202667"/>
    <w:rsid w:val="00206BF3"/>
    <w:rsid w:val="00212E2B"/>
    <w:rsid w:val="00226305"/>
    <w:rsid w:val="0022738A"/>
    <w:rsid w:val="0022786B"/>
    <w:rsid w:val="002279D5"/>
    <w:rsid w:val="00227EAA"/>
    <w:rsid w:val="00240CE5"/>
    <w:rsid w:val="00240F8A"/>
    <w:rsid w:val="00241BEE"/>
    <w:rsid w:val="00246A49"/>
    <w:rsid w:val="00252E4B"/>
    <w:rsid w:val="00273333"/>
    <w:rsid w:val="002755DE"/>
    <w:rsid w:val="00282F41"/>
    <w:rsid w:val="002925F9"/>
    <w:rsid w:val="00297CFD"/>
    <w:rsid w:val="002A1149"/>
    <w:rsid w:val="002A20C3"/>
    <w:rsid w:val="002A5F40"/>
    <w:rsid w:val="002A6656"/>
    <w:rsid w:val="002A6F21"/>
    <w:rsid w:val="002B7350"/>
    <w:rsid w:val="002C0B8F"/>
    <w:rsid w:val="002C0DB4"/>
    <w:rsid w:val="002C2172"/>
    <w:rsid w:val="002D1F5F"/>
    <w:rsid w:val="002D37BE"/>
    <w:rsid w:val="002D4519"/>
    <w:rsid w:val="002D46AA"/>
    <w:rsid w:val="002D4B2A"/>
    <w:rsid w:val="002E1144"/>
    <w:rsid w:val="002E12CA"/>
    <w:rsid w:val="002E1473"/>
    <w:rsid w:val="002E7412"/>
    <w:rsid w:val="002E7960"/>
    <w:rsid w:val="00311118"/>
    <w:rsid w:val="00312ADD"/>
    <w:rsid w:val="00316A1C"/>
    <w:rsid w:val="0032088A"/>
    <w:rsid w:val="00325A2D"/>
    <w:rsid w:val="003261CC"/>
    <w:rsid w:val="00336E7E"/>
    <w:rsid w:val="0033750B"/>
    <w:rsid w:val="00337727"/>
    <w:rsid w:val="00342534"/>
    <w:rsid w:val="00343A44"/>
    <w:rsid w:val="003468AE"/>
    <w:rsid w:val="00350FC0"/>
    <w:rsid w:val="003639F4"/>
    <w:rsid w:val="00380316"/>
    <w:rsid w:val="00383FC9"/>
    <w:rsid w:val="00385FBA"/>
    <w:rsid w:val="00392F71"/>
    <w:rsid w:val="003958A5"/>
    <w:rsid w:val="003970B9"/>
    <w:rsid w:val="003A0EDF"/>
    <w:rsid w:val="003A125D"/>
    <w:rsid w:val="003A2DB7"/>
    <w:rsid w:val="003A5BFB"/>
    <w:rsid w:val="003A7E2D"/>
    <w:rsid w:val="003B1101"/>
    <w:rsid w:val="003B3ECE"/>
    <w:rsid w:val="003B5338"/>
    <w:rsid w:val="003B77F3"/>
    <w:rsid w:val="003C29FF"/>
    <w:rsid w:val="003D3528"/>
    <w:rsid w:val="003D6607"/>
    <w:rsid w:val="003E1DA9"/>
    <w:rsid w:val="003E31BC"/>
    <w:rsid w:val="003E4E73"/>
    <w:rsid w:val="003E68C9"/>
    <w:rsid w:val="004063E0"/>
    <w:rsid w:val="00411F3C"/>
    <w:rsid w:val="00413818"/>
    <w:rsid w:val="00414602"/>
    <w:rsid w:val="00414B54"/>
    <w:rsid w:val="00414FE1"/>
    <w:rsid w:val="0042295C"/>
    <w:rsid w:val="00424965"/>
    <w:rsid w:val="00427BDF"/>
    <w:rsid w:val="00427EA4"/>
    <w:rsid w:val="00436414"/>
    <w:rsid w:val="004426CE"/>
    <w:rsid w:val="00446E33"/>
    <w:rsid w:val="00446FB6"/>
    <w:rsid w:val="0045472C"/>
    <w:rsid w:val="00457ACC"/>
    <w:rsid w:val="00462F67"/>
    <w:rsid w:val="00467FF4"/>
    <w:rsid w:val="00476ABE"/>
    <w:rsid w:val="00480CC5"/>
    <w:rsid w:val="0048302D"/>
    <w:rsid w:val="004864B4"/>
    <w:rsid w:val="00486B0A"/>
    <w:rsid w:val="00487020"/>
    <w:rsid w:val="0049488F"/>
    <w:rsid w:val="00495B7A"/>
    <w:rsid w:val="004A4EBF"/>
    <w:rsid w:val="004A5A99"/>
    <w:rsid w:val="004B7B79"/>
    <w:rsid w:val="004C080A"/>
    <w:rsid w:val="004C39EE"/>
    <w:rsid w:val="004D4A7C"/>
    <w:rsid w:val="004D67ED"/>
    <w:rsid w:val="004E0C0E"/>
    <w:rsid w:val="004E1359"/>
    <w:rsid w:val="004E1E3D"/>
    <w:rsid w:val="004E5EA5"/>
    <w:rsid w:val="004F354F"/>
    <w:rsid w:val="004F7B2E"/>
    <w:rsid w:val="00502AC0"/>
    <w:rsid w:val="005145CD"/>
    <w:rsid w:val="0051796C"/>
    <w:rsid w:val="00521B6B"/>
    <w:rsid w:val="00521DC6"/>
    <w:rsid w:val="00521F61"/>
    <w:rsid w:val="005243BF"/>
    <w:rsid w:val="00526AA6"/>
    <w:rsid w:val="00531C79"/>
    <w:rsid w:val="0054131A"/>
    <w:rsid w:val="005437B7"/>
    <w:rsid w:val="00546A25"/>
    <w:rsid w:val="00553DAE"/>
    <w:rsid w:val="00554B00"/>
    <w:rsid w:val="00554DF3"/>
    <w:rsid w:val="0055614A"/>
    <w:rsid w:val="00557453"/>
    <w:rsid w:val="005708DF"/>
    <w:rsid w:val="005737C7"/>
    <w:rsid w:val="0057388B"/>
    <w:rsid w:val="00575054"/>
    <w:rsid w:val="00575B9B"/>
    <w:rsid w:val="00581399"/>
    <w:rsid w:val="005824C1"/>
    <w:rsid w:val="005839B5"/>
    <w:rsid w:val="0058536C"/>
    <w:rsid w:val="00586ACA"/>
    <w:rsid w:val="00587D34"/>
    <w:rsid w:val="005907E8"/>
    <w:rsid w:val="005920BC"/>
    <w:rsid w:val="0059648A"/>
    <w:rsid w:val="005A0560"/>
    <w:rsid w:val="005A1984"/>
    <w:rsid w:val="005A1DE8"/>
    <w:rsid w:val="005A6256"/>
    <w:rsid w:val="005A7ABD"/>
    <w:rsid w:val="005B5346"/>
    <w:rsid w:val="005C155F"/>
    <w:rsid w:val="005C1F94"/>
    <w:rsid w:val="005C71BE"/>
    <w:rsid w:val="005D0044"/>
    <w:rsid w:val="005D61C0"/>
    <w:rsid w:val="005E2B0C"/>
    <w:rsid w:val="005E69EB"/>
    <w:rsid w:val="005F15D5"/>
    <w:rsid w:val="005F2278"/>
    <w:rsid w:val="005F38E5"/>
    <w:rsid w:val="005F7BE3"/>
    <w:rsid w:val="0060075F"/>
    <w:rsid w:val="00611202"/>
    <w:rsid w:val="00612E0B"/>
    <w:rsid w:val="0062063D"/>
    <w:rsid w:val="006213C5"/>
    <w:rsid w:val="0062264B"/>
    <w:rsid w:val="006342E7"/>
    <w:rsid w:val="00634335"/>
    <w:rsid w:val="00645099"/>
    <w:rsid w:val="006517B8"/>
    <w:rsid w:val="00652D3A"/>
    <w:rsid w:val="00653994"/>
    <w:rsid w:val="00654567"/>
    <w:rsid w:val="00670116"/>
    <w:rsid w:val="00670207"/>
    <w:rsid w:val="0067121B"/>
    <w:rsid w:val="0067332F"/>
    <w:rsid w:val="00673417"/>
    <w:rsid w:val="00682BD3"/>
    <w:rsid w:val="00683267"/>
    <w:rsid w:val="00684CA5"/>
    <w:rsid w:val="00687003"/>
    <w:rsid w:val="006926DC"/>
    <w:rsid w:val="00693D48"/>
    <w:rsid w:val="00696A0C"/>
    <w:rsid w:val="00697331"/>
    <w:rsid w:val="006A309C"/>
    <w:rsid w:val="006A4B41"/>
    <w:rsid w:val="006C1034"/>
    <w:rsid w:val="006C7C34"/>
    <w:rsid w:val="006C7C4C"/>
    <w:rsid w:val="006D2449"/>
    <w:rsid w:val="006D47EF"/>
    <w:rsid w:val="006D5717"/>
    <w:rsid w:val="006E04DE"/>
    <w:rsid w:val="006E1A8B"/>
    <w:rsid w:val="006E762C"/>
    <w:rsid w:val="006F10A6"/>
    <w:rsid w:val="006F265B"/>
    <w:rsid w:val="006F6B77"/>
    <w:rsid w:val="00702BC2"/>
    <w:rsid w:val="007036DD"/>
    <w:rsid w:val="007052DD"/>
    <w:rsid w:val="007054E7"/>
    <w:rsid w:val="00706D55"/>
    <w:rsid w:val="0070761E"/>
    <w:rsid w:val="00715010"/>
    <w:rsid w:val="0071578B"/>
    <w:rsid w:val="00716BCC"/>
    <w:rsid w:val="007202AB"/>
    <w:rsid w:val="00720EFE"/>
    <w:rsid w:val="007215F0"/>
    <w:rsid w:val="0072726F"/>
    <w:rsid w:val="007304ED"/>
    <w:rsid w:val="007327E3"/>
    <w:rsid w:val="007408EC"/>
    <w:rsid w:val="007412CF"/>
    <w:rsid w:val="00741C27"/>
    <w:rsid w:val="0074241D"/>
    <w:rsid w:val="0074441A"/>
    <w:rsid w:val="00746849"/>
    <w:rsid w:val="007469CD"/>
    <w:rsid w:val="007509DD"/>
    <w:rsid w:val="0075214C"/>
    <w:rsid w:val="0075331D"/>
    <w:rsid w:val="00755B78"/>
    <w:rsid w:val="00756AB0"/>
    <w:rsid w:val="00756CE6"/>
    <w:rsid w:val="0075745D"/>
    <w:rsid w:val="007623BB"/>
    <w:rsid w:val="0077077B"/>
    <w:rsid w:val="0077188B"/>
    <w:rsid w:val="00776DFB"/>
    <w:rsid w:val="00777E5C"/>
    <w:rsid w:val="00781FEC"/>
    <w:rsid w:val="007842F7"/>
    <w:rsid w:val="007848D5"/>
    <w:rsid w:val="00785AD7"/>
    <w:rsid w:val="007861A3"/>
    <w:rsid w:val="00791D63"/>
    <w:rsid w:val="00792D31"/>
    <w:rsid w:val="0079394E"/>
    <w:rsid w:val="00796377"/>
    <w:rsid w:val="007B33F7"/>
    <w:rsid w:val="007B4420"/>
    <w:rsid w:val="007C7E1B"/>
    <w:rsid w:val="007D1DFD"/>
    <w:rsid w:val="007D37AD"/>
    <w:rsid w:val="007D383B"/>
    <w:rsid w:val="007D42C5"/>
    <w:rsid w:val="007E0426"/>
    <w:rsid w:val="007E206C"/>
    <w:rsid w:val="007E2EAE"/>
    <w:rsid w:val="007E3DA5"/>
    <w:rsid w:val="007E3F61"/>
    <w:rsid w:val="007E49F7"/>
    <w:rsid w:val="007F12E9"/>
    <w:rsid w:val="007F4727"/>
    <w:rsid w:val="007F79A6"/>
    <w:rsid w:val="008010DE"/>
    <w:rsid w:val="00803A10"/>
    <w:rsid w:val="00806F06"/>
    <w:rsid w:val="00810BC0"/>
    <w:rsid w:val="0081175B"/>
    <w:rsid w:val="00814E49"/>
    <w:rsid w:val="00816A00"/>
    <w:rsid w:val="008236FF"/>
    <w:rsid w:val="00823965"/>
    <w:rsid w:val="008258AA"/>
    <w:rsid w:val="00825F2A"/>
    <w:rsid w:val="00830A50"/>
    <w:rsid w:val="00831306"/>
    <w:rsid w:val="008413F7"/>
    <w:rsid w:val="0084331D"/>
    <w:rsid w:val="00843FC2"/>
    <w:rsid w:val="00845032"/>
    <w:rsid w:val="00845945"/>
    <w:rsid w:val="008559DC"/>
    <w:rsid w:val="00856588"/>
    <w:rsid w:val="00866922"/>
    <w:rsid w:val="00874579"/>
    <w:rsid w:val="008801A1"/>
    <w:rsid w:val="00883731"/>
    <w:rsid w:val="00887D7C"/>
    <w:rsid w:val="00887DEE"/>
    <w:rsid w:val="00890F63"/>
    <w:rsid w:val="008919D5"/>
    <w:rsid w:val="00892A50"/>
    <w:rsid w:val="0089499B"/>
    <w:rsid w:val="00895CB8"/>
    <w:rsid w:val="008A079E"/>
    <w:rsid w:val="008A2CF6"/>
    <w:rsid w:val="008A44FB"/>
    <w:rsid w:val="008A7A62"/>
    <w:rsid w:val="008B05BF"/>
    <w:rsid w:val="008B0F12"/>
    <w:rsid w:val="008B40F8"/>
    <w:rsid w:val="008C0890"/>
    <w:rsid w:val="008C4AE9"/>
    <w:rsid w:val="008D3971"/>
    <w:rsid w:val="008F34EB"/>
    <w:rsid w:val="009001CE"/>
    <w:rsid w:val="00900D4C"/>
    <w:rsid w:val="00900FFB"/>
    <w:rsid w:val="00901EF6"/>
    <w:rsid w:val="009022B6"/>
    <w:rsid w:val="00911A4D"/>
    <w:rsid w:val="00922CBB"/>
    <w:rsid w:val="00927721"/>
    <w:rsid w:val="00927808"/>
    <w:rsid w:val="00935686"/>
    <w:rsid w:val="00942D08"/>
    <w:rsid w:val="00950046"/>
    <w:rsid w:val="00950E56"/>
    <w:rsid w:val="0095698E"/>
    <w:rsid w:val="0096104F"/>
    <w:rsid w:val="00966DF0"/>
    <w:rsid w:val="00971E30"/>
    <w:rsid w:val="0097208E"/>
    <w:rsid w:val="009863D7"/>
    <w:rsid w:val="00987208"/>
    <w:rsid w:val="00991F7E"/>
    <w:rsid w:val="00993D6E"/>
    <w:rsid w:val="009B187D"/>
    <w:rsid w:val="009B50F9"/>
    <w:rsid w:val="009B6596"/>
    <w:rsid w:val="009B6F86"/>
    <w:rsid w:val="009C4838"/>
    <w:rsid w:val="009C57B9"/>
    <w:rsid w:val="009D1522"/>
    <w:rsid w:val="009D1D1E"/>
    <w:rsid w:val="009E28D7"/>
    <w:rsid w:val="009E4D0B"/>
    <w:rsid w:val="009F0132"/>
    <w:rsid w:val="009F3A59"/>
    <w:rsid w:val="009F4096"/>
    <w:rsid w:val="009F44D6"/>
    <w:rsid w:val="009F612E"/>
    <w:rsid w:val="009F6813"/>
    <w:rsid w:val="009F7045"/>
    <w:rsid w:val="00A02356"/>
    <w:rsid w:val="00A0627A"/>
    <w:rsid w:val="00A06AD7"/>
    <w:rsid w:val="00A07083"/>
    <w:rsid w:val="00A07954"/>
    <w:rsid w:val="00A141C8"/>
    <w:rsid w:val="00A15D7E"/>
    <w:rsid w:val="00A200EF"/>
    <w:rsid w:val="00A23127"/>
    <w:rsid w:val="00A319FD"/>
    <w:rsid w:val="00A3472A"/>
    <w:rsid w:val="00A35384"/>
    <w:rsid w:val="00A3735B"/>
    <w:rsid w:val="00A4122E"/>
    <w:rsid w:val="00A41E49"/>
    <w:rsid w:val="00A4257B"/>
    <w:rsid w:val="00A43496"/>
    <w:rsid w:val="00A44D91"/>
    <w:rsid w:val="00A45063"/>
    <w:rsid w:val="00A46812"/>
    <w:rsid w:val="00A5115D"/>
    <w:rsid w:val="00A51498"/>
    <w:rsid w:val="00A514C0"/>
    <w:rsid w:val="00A60C47"/>
    <w:rsid w:val="00A610D9"/>
    <w:rsid w:val="00A67F15"/>
    <w:rsid w:val="00A70EE0"/>
    <w:rsid w:val="00A71D4C"/>
    <w:rsid w:val="00A72DE6"/>
    <w:rsid w:val="00A74AEE"/>
    <w:rsid w:val="00A76548"/>
    <w:rsid w:val="00A83230"/>
    <w:rsid w:val="00A8621B"/>
    <w:rsid w:val="00A86FDA"/>
    <w:rsid w:val="00A91AD4"/>
    <w:rsid w:val="00AA1796"/>
    <w:rsid w:val="00AA1B3E"/>
    <w:rsid w:val="00AA3B69"/>
    <w:rsid w:val="00AA6906"/>
    <w:rsid w:val="00AB49D5"/>
    <w:rsid w:val="00AB5440"/>
    <w:rsid w:val="00AB7EF0"/>
    <w:rsid w:val="00AC31ED"/>
    <w:rsid w:val="00AC690E"/>
    <w:rsid w:val="00AD3013"/>
    <w:rsid w:val="00AD6B65"/>
    <w:rsid w:val="00AD6FB7"/>
    <w:rsid w:val="00AD74F3"/>
    <w:rsid w:val="00AD7588"/>
    <w:rsid w:val="00AE12D0"/>
    <w:rsid w:val="00AE589E"/>
    <w:rsid w:val="00AF15B6"/>
    <w:rsid w:val="00AF1801"/>
    <w:rsid w:val="00AF424A"/>
    <w:rsid w:val="00AF5531"/>
    <w:rsid w:val="00AF5BC4"/>
    <w:rsid w:val="00B0161F"/>
    <w:rsid w:val="00B04D0F"/>
    <w:rsid w:val="00B10384"/>
    <w:rsid w:val="00B117B0"/>
    <w:rsid w:val="00B22348"/>
    <w:rsid w:val="00B22449"/>
    <w:rsid w:val="00B23F01"/>
    <w:rsid w:val="00B27FF0"/>
    <w:rsid w:val="00B32B4D"/>
    <w:rsid w:val="00B362EF"/>
    <w:rsid w:val="00B37C57"/>
    <w:rsid w:val="00B44D47"/>
    <w:rsid w:val="00B525CD"/>
    <w:rsid w:val="00B54F3B"/>
    <w:rsid w:val="00B55B58"/>
    <w:rsid w:val="00B56B62"/>
    <w:rsid w:val="00B642CB"/>
    <w:rsid w:val="00B72DEE"/>
    <w:rsid w:val="00B73248"/>
    <w:rsid w:val="00B73845"/>
    <w:rsid w:val="00B7491F"/>
    <w:rsid w:val="00B7567A"/>
    <w:rsid w:val="00B757D8"/>
    <w:rsid w:val="00B83550"/>
    <w:rsid w:val="00B848FC"/>
    <w:rsid w:val="00B858A5"/>
    <w:rsid w:val="00B85EFE"/>
    <w:rsid w:val="00B86588"/>
    <w:rsid w:val="00B87DC7"/>
    <w:rsid w:val="00B937F5"/>
    <w:rsid w:val="00B952AD"/>
    <w:rsid w:val="00BB2F18"/>
    <w:rsid w:val="00BB2F1C"/>
    <w:rsid w:val="00BB6770"/>
    <w:rsid w:val="00BC00EC"/>
    <w:rsid w:val="00BC31E0"/>
    <w:rsid w:val="00BD34F9"/>
    <w:rsid w:val="00BD550A"/>
    <w:rsid w:val="00BD7202"/>
    <w:rsid w:val="00BD726B"/>
    <w:rsid w:val="00BD7915"/>
    <w:rsid w:val="00BE70E4"/>
    <w:rsid w:val="00BF3202"/>
    <w:rsid w:val="00BF600A"/>
    <w:rsid w:val="00C01129"/>
    <w:rsid w:val="00C01312"/>
    <w:rsid w:val="00C0249F"/>
    <w:rsid w:val="00C0789A"/>
    <w:rsid w:val="00C242F8"/>
    <w:rsid w:val="00C251C0"/>
    <w:rsid w:val="00C2611A"/>
    <w:rsid w:val="00C34C55"/>
    <w:rsid w:val="00C40089"/>
    <w:rsid w:val="00C4115C"/>
    <w:rsid w:val="00C474C2"/>
    <w:rsid w:val="00C5668C"/>
    <w:rsid w:val="00C6340F"/>
    <w:rsid w:val="00C712B0"/>
    <w:rsid w:val="00C80AAE"/>
    <w:rsid w:val="00C862B2"/>
    <w:rsid w:val="00C87ADB"/>
    <w:rsid w:val="00C900B9"/>
    <w:rsid w:val="00C907C7"/>
    <w:rsid w:val="00C9138D"/>
    <w:rsid w:val="00C92906"/>
    <w:rsid w:val="00C960EF"/>
    <w:rsid w:val="00CA4B81"/>
    <w:rsid w:val="00CA60C6"/>
    <w:rsid w:val="00CB0BBC"/>
    <w:rsid w:val="00CB2E9D"/>
    <w:rsid w:val="00CB62B9"/>
    <w:rsid w:val="00CB7EFF"/>
    <w:rsid w:val="00CC139B"/>
    <w:rsid w:val="00CD04A8"/>
    <w:rsid w:val="00CE1D10"/>
    <w:rsid w:val="00CE7708"/>
    <w:rsid w:val="00CF1661"/>
    <w:rsid w:val="00CF2954"/>
    <w:rsid w:val="00CF4BA9"/>
    <w:rsid w:val="00CF5C69"/>
    <w:rsid w:val="00CF7074"/>
    <w:rsid w:val="00D0331E"/>
    <w:rsid w:val="00D10AA2"/>
    <w:rsid w:val="00D15772"/>
    <w:rsid w:val="00D21B64"/>
    <w:rsid w:val="00D25CF3"/>
    <w:rsid w:val="00D268B3"/>
    <w:rsid w:val="00D26AAA"/>
    <w:rsid w:val="00D40177"/>
    <w:rsid w:val="00D40315"/>
    <w:rsid w:val="00D43DD6"/>
    <w:rsid w:val="00D44384"/>
    <w:rsid w:val="00D63CF2"/>
    <w:rsid w:val="00D6440A"/>
    <w:rsid w:val="00D70B6B"/>
    <w:rsid w:val="00D71D3D"/>
    <w:rsid w:val="00D7287D"/>
    <w:rsid w:val="00D74AF1"/>
    <w:rsid w:val="00D76542"/>
    <w:rsid w:val="00D774CD"/>
    <w:rsid w:val="00D811C9"/>
    <w:rsid w:val="00D81C54"/>
    <w:rsid w:val="00D863B2"/>
    <w:rsid w:val="00D97160"/>
    <w:rsid w:val="00DA0638"/>
    <w:rsid w:val="00DA2C6A"/>
    <w:rsid w:val="00DB06B3"/>
    <w:rsid w:val="00DB356F"/>
    <w:rsid w:val="00DB6027"/>
    <w:rsid w:val="00DC0909"/>
    <w:rsid w:val="00DC26C8"/>
    <w:rsid w:val="00DC3631"/>
    <w:rsid w:val="00DD35BA"/>
    <w:rsid w:val="00DD35D3"/>
    <w:rsid w:val="00DD494E"/>
    <w:rsid w:val="00DE0E84"/>
    <w:rsid w:val="00DE2ED7"/>
    <w:rsid w:val="00DE7451"/>
    <w:rsid w:val="00DE7A65"/>
    <w:rsid w:val="00DF2EF6"/>
    <w:rsid w:val="00DF6A4E"/>
    <w:rsid w:val="00DF6FD7"/>
    <w:rsid w:val="00E00EED"/>
    <w:rsid w:val="00E00FF0"/>
    <w:rsid w:val="00E0339A"/>
    <w:rsid w:val="00E03E0E"/>
    <w:rsid w:val="00E1175A"/>
    <w:rsid w:val="00E2267F"/>
    <w:rsid w:val="00E22F34"/>
    <w:rsid w:val="00E23C00"/>
    <w:rsid w:val="00E32C0A"/>
    <w:rsid w:val="00E35A36"/>
    <w:rsid w:val="00E36172"/>
    <w:rsid w:val="00E419FC"/>
    <w:rsid w:val="00E44F72"/>
    <w:rsid w:val="00E522C9"/>
    <w:rsid w:val="00E52FD8"/>
    <w:rsid w:val="00E56169"/>
    <w:rsid w:val="00E64A0A"/>
    <w:rsid w:val="00E653EA"/>
    <w:rsid w:val="00E71B5F"/>
    <w:rsid w:val="00E7221A"/>
    <w:rsid w:val="00E73CF5"/>
    <w:rsid w:val="00E77BC6"/>
    <w:rsid w:val="00E81D41"/>
    <w:rsid w:val="00E81E08"/>
    <w:rsid w:val="00E904FC"/>
    <w:rsid w:val="00E94072"/>
    <w:rsid w:val="00E95280"/>
    <w:rsid w:val="00E95C9B"/>
    <w:rsid w:val="00EA0413"/>
    <w:rsid w:val="00EA2052"/>
    <w:rsid w:val="00EA5AEF"/>
    <w:rsid w:val="00EA6699"/>
    <w:rsid w:val="00EC4396"/>
    <w:rsid w:val="00ED7E1B"/>
    <w:rsid w:val="00EE44BA"/>
    <w:rsid w:val="00EF025D"/>
    <w:rsid w:val="00EF2A69"/>
    <w:rsid w:val="00EF668A"/>
    <w:rsid w:val="00F04B06"/>
    <w:rsid w:val="00F1049C"/>
    <w:rsid w:val="00F12F03"/>
    <w:rsid w:val="00F1486C"/>
    <w:rsid w:val="00F20907"/>
    <w:rsid w:val="00F20DA4"/>
    <w:rsid w:val="00F221D5"/>
    <w:rsid w:val="00F27553"/>
    <w:rsid w:val="00F35B87"/>
    <w:rsid w:val="00F364C9"/>
    <w:rsid w:val="00F36517"/>
    <w:rsid w:val="00F41117"/>
    <w:rsid w:val="00F44BF1"/>
    <w:rsid w:val="00F45275"/>
    <w:rsid w:val="00F47158"/>
    <w:rsid w:val="00F638BE"/>
    <w:rsid w:val="00F653D8"/>
    <w:rsid w:val="00F72881"/>
    <w:rsid w:val="00F76371"/>
    <w:rsid w:val="00F766AD"/>
    <w:rsid w:val="00F775D7"/>
    <w:rsid w:val="00F80145"/>
    <w:rsid w:val="00F87FFA"/>
    <w:rsid w:val="00F92715"/>
    <w:rsid w:val="00F93BFD"/>
    <w:rsid w:val="00F95B69"/>
    <w:rsid w:val="00F9684D"/>
    <w:rsid w:val="00F976A6"/>
    <w:rsid w:val="00F97712"/>
    <w:rsid w:val="00F9773B"/>
    <w:rsid w:val="00FA13A2"/>
    <w:rsid w:val="00FA5A6B"/>
    <w:rsid w:val="00FA785B"/>
    <w:rsid w:val="00FB3B72"/>
    <w:rsid w:val="00FB4DE8"/>
    <w:rsid w:val="00FB6F1F"/>
    <w:rsid w:val="00FB777A"/>
    <w:rsid w:val="00FC157F"/>
    <w:rsid w:val="00FC3637"/>
    <w:rsid w:val="00FC7ADE"/>
    <w:rsid w:val="00FD231C"/>
    <w:rsid w:val="00FD3B87"/>
    <w:rsid w:val="00FD4FFD"/>
    <w:rsid w:val="00FD5BF5"/>
    <w:rsid w:val="00FE3544"/>
    <w:rsid w:val="00FE440A"/>
    <w:rsid w:val="00FE7778"/>
    <w:rsid w:val="00FF31DB"/>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1D7CA73B"/>
  <w15:docId w15:val="{9D22ADD6-3910-42EF-A140-44E7AC6B53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v-S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3" w:unhideWhenUsed="1" w:qFormat="1"/>
    <w:lsdException w:name="heading 3" w:semiHidden="1" w:uiPriority="4" w:unhideWhenUsed="1" w:qFormat="1"/>
    <w:lsdException w:name="heading 4" w:semiHidden="1" w:uiPriority="9" w:unhideWhenUsed="1"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413F7"/>
    <w:pPr>
      <w:spacing w:after="240" w:line="240" w:lineRule="auto"/>
    </w:pPr>
    <w:rPr>
      <w:rFonts w:ascii="Arial" w:hAnsi="Arial"/>
      <w:sz w:val="20"/>
    </w:rPr>
  </w:style>
  <w:style w:type="paragraph" w:styleId="Rubrik1">
    <w:name w:val="heading 1"/>
    <w:next w:val="Normal"/>
    <w:link w:val="Rubrik1Char"/>
    <w:uiPriority w:val="2"/>
    <w:qFormat/>
    <w:rsid w:val="00480CC5"/>
    <w:pPr>
      <w:keepNext/>
      <w:keepLines/>
      <w:spacing w:after="160" w:line="240" w:lineRule="auto"/>
      <w:outlineLvl w:val="0"/>
    </w:pPr>
    <w:rPr>
      <w:rFonts w:ascii="Arial" w:eastAsiaTheme="majorEastAsia" w:hAnsi="Arial" w:cstheme="majorBidi"/>
      <w:b/>
      <w:bCs/>
      <w:kern w:val="26"/>
      <w:sz w:val="32"/>
      <w:szCs w:val="28"/>
    </w:rPr>
  </w:style>
  <w:style w:type="paragraph" w:styleId="Rubrik2">
    <w:name w:val="heading 2"/>
    <w:next w:val="Normal"/>
    <w:link w:val="Rubrik2Char"/>
    <w:uiPriority w:val="3"/>
    <w:unhideWhenUsed/>
    <w:qFormat/>
    <w:rsid w:val="00480CC5"/>
    <w:pPr>
      <w:keepNext/>
      <w:keepLines/>
      <w:spacing w:after="140" w:line="240" w:lineRule="auto"/>
      <w:outlineLvl w:val="1"/>
    </w:pPr>
    <w:rPr>
      <w:rFonts w:asciiTheme="majorHAnsi" w:eastAsiaTheme="majorEastAsia" w:hAnsiTheme="majorHAnsi" w:cstheme="majorBidi"/>
      <w:b/>
      <w:bCs/>
      <w:kern w:val="36"/>
      <w:sz w:val="28"/>
      <w:szCs w:val="26"/>
    </w:rPr>
  </w:style>
  <w:style w:type="paragraph" w:styleId="Rubrik3">
    <w:name w:val="heading 3"/>
    <w:next w:val="Normal"/>
    <w:link w:val="Rubrik3Char"/>
    <w:uiPriority w:val="4"/>
    <w:unhideWhenUsed/>
    <w:qFormat/>
    <w:rsid w:val="00480CC5"/>
    <w:pPr>
      <w:keepNext/>
      <w:keepLines/>
      <w:spacing w:after="120" w:line="240" w:lineRule="auto"/>
      <w:outlineLvl w:val="2"/>
    </w:pPr>
    <w:rPr>
      <w:rFonts w:ascii="Arial" w:eastAsiaTheme="majorEastAsia" w:hAnsi="Arial" w:cstheme="majorBidi"/>
      <w:b/>
      <w:bCs/>
      <w:kern w:val="26"/>
      <w:sz w:val="24"/>
      <w:szCs w:val="20"/>
    </w:rPr>
  </w:style>
  <w:style w:type="paragraph" w:styleId="Rubrik4">
    <w:name w:val="heading 4"/>
    <w:next w:val="Normal"/>
    <w:link w:val="Rubrik4Char"/>
    <w:uiPriority w:val="9"/>
    <w:qFormat/>
    <w:rsid w:val="00480CC5"/>
    <w:pPr>
      <w:keepNext/>
      <w:keepLines/>
      <w:spacing w:after="120" w:line="240" w:lineRule="auto"/>
      <w:outlineLvl w:val="3"/>
    </w:pPr>
    <w:rPr>
      <w:rFonts w:asciiTheme="majorHAnsi" w:eastAsiaTheme="majorEastAsia" w:hAnsiTheme="majorHAnsi" w:cstheme="majorBidi"/>
      <w:bCs/>
      <w:iCs/>
      <w:sz w:val="24"/>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Ingetavstnd">
    <w:name w:val="No Spacing"/>
    <w:basedOn w:val="Normal"/>
    <w:uiPriority w:val="1"/>
    <w:qFormat/>
    <w:rsid w:val="00480CC5"/>
    <w:pPr>
      <w:spacing w:after="0"/>
    </w:pPr>
  </w:style>
  <w:style w:type="character" w:customStyle="1" w:styleId="Rubrik1Char">
    <w:name w:val="Rubrik 1 Char"/>
    <w:basedOn w:val="Standardstycketeckensnitt"/>
    <w:link w:val="Rubrik1"/>
    <w:uiPriority w:val="2"/>
    <w:rsid w:val="00480CC5"/>
    <w:rPr>
      <w:rFonts w:ascii="Arial" w:eastAsiaTheme="majorEastAsia" w:hAnsi="Arial" w:cstheme="majorBidi"/>
      <w:b/>
      <w:bCs/>
      <w:kern w:val="26"/>
      <w:sz w:val="32"/>
      <w:szCs w:val="28"/>
    </w:rPr>
  </w:style>
  <w:style w:type="character" w:customStyle="1" w:styleId="Rubrik2Char">
    <w:name w:val="Rubrik 2 Char"/>
    <w:basedOn w:val="Standardstycketeckensnitt"/>
    <w:link w:val="Rubrik2"/>
    <w:uiPriority w:val="3"/>
    <w:rsid w:val="00480CC5"/>
    <w:rPr>
      <w:rFonts w:asciiTheme="majorHAnsi" w:eastAsiaTheme="majorEastAsia" w:hAnsiTheme="majorHAnsi" w:cstheme="majorBidi"/>
      <w:b/>
      <w:bCs/>
      <w:kern w:val="36"/>
      <w:sz w:val="28"/>
      <w:szCs w:val="26"/>
    </w:rPr>
  </w:style>
  <w:style w:type="character" w:customStyle="1" w:styleId="Rubrik3Char">
    <w:name w:val="Rubrik 3 Char"/>
    <w:basedOn w:val="Standardstycketeckensnitt"/>
    <w:link w:val="Rubrik3"/>
    <w:uiPriority w:val="4"/>
    <w:rsid w:val="00480CC5"/>
    <w:rPr>
      <w:rFonts w:ascii="Arial" w:eastAsiaTheme="majorEastAsia" w:hAnsi="Arial" w:cstheme="majorBidi"/>
      <w:b/>
      <w:bCs/>
      <w:kern w:val="26"/>
      <w:sz w:val="24"/>
      <w:szCs w:val="20"/>
    </w:rPr>
  </w:style>
  <w:style w:type="character" w:customStyle="1" w:styleId="Rubrik4Char">
    <w:name w:val="Rubrik 4 Char"/>
    <w:basedOn w:val="Standardstycketeckensnitt"/>
    <w:link w:val="Rubrik4"/>
    <w:uiPriority w:val="9"/>
    <w:rsid w:val="00480CC5"/>
    <w:rPr>
      <w:rFonts w:asciiTheme="majorHAnsi" w:eastAsiaTheme="majorEastAsia" w:hAnsiTheme="majorHAnsi" w:cstheme="majorBidi"/>
      <w:bCs/>
      <w:iCs/>
      <w:sz w:val="24"/>
    </w:rPr>
  </w:style>
  <w:style w:type="paragraph" w:styleId="Numreradlista">
    <w:name w:val="List Number"/>
    <w:basedOn w:val="Normal"/>
    <w:uiPriority w:val="99"/>
    <w:unhideWhenUsed/>
    <w:qFormat/>
    <w:rsid w:val="00480CC5"/>
    <w:pPr>
      <w:numPr>
        <w:numId w:val="11"/>
      </w:numPr>
      <w:contextualSpacing/>
    </w:pPr>
  </w:style>
  <w:style w:type="paragraph" w:styleId="Punktlista">
    <w:name w:val="List Bullet"/>
    <w:basedOn w:val="Normal"/>
    <w:uiPriority w:val="99"/>
    <w:unhideWhenUsed/>
    <w:qFormat/>
    <w:rsid w:val="00480CC5"/>
    <w:pPr>
      <w:numPr>
        <w:numId w:val="12"/>
      </w:numPr>
      <w:contextualSpacing/>
    </w:pPr>
  </w:style>
  <w:style w:type="paragraph" w:styleId="Sidhuvud">
    <w:name w:val="header"/>
    <w:basedOn w:val="Normal"/>
    <w:link w:val="SidhuvudChar"/>
    <w:uiPriority w:val="99"/>
    <w:unhideWhenUsed/>
    <w:rsid w:val="00140E18"/>
    <w:pPr>
      <w:tabs>
        <w:tab w:val="center" w:pos="4536"/>
        <w:tab w:val="right" w:pos="9072"/>
      </w:tabs>
      <w:spacing w:after="0"/>
    </w:pPr>
  </w:style>
  <w:style w:type="character" w:customStyle="1" w:styleId="SidhuvudChar">
    <w:name w:val="Sidhuvud Char"/>
    <w:basedOn w:val="Standardstycketeckensnitt"/>
    <w:link w:val="Sidhuvud"/>
    <w:uiPriority w:val="99"/>
    <w:rsid w:val="00140E18"/>
    <w:rPr>
      <w:sz w:val="24"/>
    </w:rPr>
  </w:style>
  <w:style w:type="paragraph" w:styleId="Sidfot">
    <w:name w:val="footer"/>
    <w:basedOn w:val="Normal"/>
    <w:link w:val="SidfotChar"/>
    <w:uiPriority w:val="99"/>
    <w:unhideWhenUsed/>
    <w:rsid w:val="00212E2B"/>
    <w:pPr>
      <w:tabs>
        <w:tab w:val="center" w:pos="4536"/>
        <w:tab w:val="right" w:pos="9072"/>
      </w:tabs>
      <w:spacing w:after="0"/>
    </w:pPr>
    <w:rPr>
      <w:sz w:val="19"/>
    </w:rPr>
  </w:style>
  <w:style w:type="character" w:customStyle="1" w:styleId="SidfotChar">
    <w:name w:val="Sidfot Char"/>
    <w:basedOn w:val="Standardstycketeckensnitt"/>
    <w:link w:val="Sidfot"/>
    <w:uiPriority w:val="99"/>
    <w:rsid w:val="00212E2B"/>
    <w:rPr>
      <w:sz w:val="19"/>
    </w:rPr>
  </w:style>
  <w:style w:type="table" w:styleId="Tabellrutnt">
    <w:name w:val="Table Grid"/>
    <w:basedOn w:val="Normaltabell"/>
    <w:uiPriority w:val="59"/>
    <w:rsid w:val="003A2D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tshllartext">
    <w:name w:val="Placeholder Text"/>
    <w:basedOn w:val="Standardstycketeckensnitt"/>
    <w:uiPriority w:val="99"/>
    <w:semiHidden/>
    <w:rsid w:val="000D5814"/>
    <w:rPr>
      <w:color w:val="808080"/>
    </w:rPr>
  </w:style>
  <w:style w:type="paragraph" w:styleId="Ballongtext">
    <w:name w:val="Balloon Text"/>
    <w:basedOn w:val="Normal"/>
    <w:link w:val="BallongtextChar"/>
    <w:uiPriority w:val="99"/>
    <w:semiHidden/>
    <w:unhideWhenUsed/>
    <w:rsid w:val="000D5814"/>
    <w:pPr>
      <w:spacing w:after="0"/>
    </w:pPr>
    <w:rPr>
      <w:rFonts w:ascii="Tahoma" w:hAnsi="Tahoma" w:cs="Tahoma"/>
      <w:sz w:val="16"/>
      <w:szCs w:val="16"/>
    </w:rPr>
  </w:style>
  <w:style w:type="character" w:customStyle="1" w:styleId="BallongtextChar">
    <w:name w:val="Ballongtext Char"/>
    <w:basedOn w:val="Standardstycketeckensnitt"/>
    <w:link w:val="Ballongtext"/>
    <w:uiPriority w:val="99"/>
    <w:semiHidden/>
    <w:rsid w:val="000D5814"/>
    <w:rPr>
      <w:rFonts w:ascii="Tahoma" w:hAnsi="Tahoma" w:cs="Tahoma"/>
      <w:sz w:val="16"/>
      <w:szCs w:val="16"/>
    </w:rPr>
  </w:style>
  <w:style w:type="paragraph" w:customStyle="1" w:styleId="Adress">
    <w:name w:val="Adress"/>
    <w:basedOn w:val="Normal"/>
    <w:rsid w:val="00140E18"/>
    <w:pPr>
      <w:spacing w:after="0"/>
    </w:pPr>
  </w:style>
  <w:style w:type="paragraph" w:customStyle="1" w:styleId="Ledtext">
    <w:name w:val="Ledtext"/>
    <w:basedOn w:val="Sidhuvud"/>
    <w:rsid w:val="00140E18"/>
    <w:rPr>
      <w:sz w:val="18"/>
    </w:rPr>
  </w:style>
  <w:style w:type="character" w:styleId="Kommentarsreferens">
    <w:name w:val="annotation reference"/>
    <w:basedOn w:val="Standardstycketeckensnitt"/>
    <w:uiPriority w:val="99"/>
    <w:semiHidden/>
    <w:unhideWhenUsed/>
    <w:rsid w:val="003A125D"/>
    <w:rPr>
      <w:sz w:val="16"/>
      <w:szCs w:val="16"/>
    </w:rPr>
  </w:style>
  <w:style w:type="paragraph" w:styleId="Kommentarer">
    <w:name w:val="annotation text"/>
    <w:basedOn w:val="Normal"/>
    <w:link w:val="KommentarerChar"/>
    <w:uiPriority w:val="99"/>
    <w:semiHidden/>
    <w:unhideWhenUsed/>
    <w:rsid w:val="003A125D"/>
    <w:rPr>
      <w:szCs w:val="20"/>
    </w:rPr>
  </w:style>
  <w:style w:type="character" w:customStyle="1" w:styleId="KommentarerChar">
    <w:name w:val="Kommentarer Char"/>
    <w:basedOn w:val="Standardstycketeckensnitt"/>
    <w:link w:val="Kommentarer"/>
    <w:uiPriority w:val="99"/>
    <w:semiHidden/>
    <w:rsid w:val="003A125D"/>
    <w:rPr>
      <w:rFonts w:ascii="Arial" w:hAnsi="Arial"/>
      <w:sz w:val="20"/>
      <w:szCs w:val="20"/>
    </w:rPr>
  </w:style>
  <w:style w:type="paragraph" w:styleId="Kommentarsmne">
    <w:name w:val="annotation subject"/>
    <w:basedOn w:val="Kommentarer"/>
    <w:next w:val="Kommentarer"/>
    <w:link w:val="KommentarsmneChar"/>
    <w:uiPriority w:val="99"/>
    <w:semiHidden/>
    <w:unhideWhenUsed/>
    <w:rsid w:val="003A125D"/>
    <w:rPr>
      <w:b/>
      <w:bCs/>
    </w:rPr>
  </w:style>
  <w:style w:type="character" w:customStyle="1" w:styleId="KommentarsmneChar">
    <w:name w:val="Kommentarsämne Char"/>
    <w:basedOn w:val="KommentarerChar"/>
    <w:link w:val="Kommentarsmne"/>
    <w:uiPriority w:val="99"/>
    <w:semiHidden/>
    <w:rsid w:val="003A125D"/>
    <w:rPr>
      <w:rFonts w:ascii="Arial" w:hAnsi="Arial"/>
      <w:b/>
      <w:bCs/>
      <w:sz w:val="20"/>
      <w:szCs w:val="20"/>
    </w:rPr>
  </w:style>
  <w:style w:type="paragraph" w:customStyle="1" w:styleId="xmsonormal">
    <w:name w:val="x_msonormal"/>
    <w:basedOn w:val="Normal"/>
    <w:rsid w:val="00FC3637"/>
    <w:pPr>
      <w:spacing w:after="0"/>
    </w:pPr>
    <w:rPr>
      <w:rFonts w:ascii="Calibri" w:hAnsi="Calibri" w:cs="Calibri"/>
      <w:sz w:val="22"/>
      <w:lang w:eastAsia="sv-SE"/>
    </w:rPr>
  </w:style>
  <w:style w:type="paragraph" w:styleId="Revision">
    <w:name w:val="Revision"/>
    <w:hidden/>
    <w:uiPriority w:val="99"/>
    <w:semiHidden/>
    <w:rsid w:val="00B848FC"/>
    <w:pPr>
      <w:spacing w:after="0" w:line="240" w:lineRule="auto"/>
    </w:pPr>
    <w:rPr>
      <w:rFonts w:ascii="Arial" w:hAnsi="Arial"/>
      <w:sz w:val="20"/>
    </w:rPr>
  </w:style>
  <w:style w:type="character" w:styleId="Hyperlnk">
    <w:name w:val="Hyperlink"/>
    <w:basedOn w:val="Standardstycketeckensnitt"/>
    <w:uiPriority w:val="99"/>
    <w:unhideWhenUsed/>
    <w:rsid w:val="0057388B"/>
    <w:rPr>
      <w:color w:val="0000FF"/>
      <w:u w:val="single"/>
    </w:rPr>
  </w:style>
  <w:style w:type="paragraph" w:styleId="Fotnotstext">
    <w:name w:val="footnote text"/>
    <w:basedOn w:val="Normal"/>
    <w:link w:val="FotnotstextChar"/>
    <w:uiPriority w:val="99"/>
    <w:semiHidden/>
    <w:unhideWhenUsed/>
    <w:rsid w:val="005C1F94"/>
    <w:pPr>
      <w:spacing w:after="0"/>
    </w:pPr>
    <w:rPr>
      <w:szCs w:val="20"/>
    </w:rPr>
  </w:style>
  <w:style w:type="character" w:customStyle="1" w:styleId="FotnotstextChar">
    <w:name w:val="Fotnotstext Char"/>
    <w:basedOn w:val="Standardstycketeckensnitt"/>
    <w:link w:val="Fotnotstext"/>
    <w:uiPriority w:val="99"/>
    <w:semiHidden/>
    <w:rsid w:val="005C1F94"/>
    <w:rPr>
      <w:rFonts w:ascii="Arial" w:hAnsi="Arial"/>
      <w:sz w:val="20"/>
      <w:szCs w:val="20"/>
    </w:rPr>
  </w:style>
  <w:style w:type="character" w:styleId="Fotnotsreferens">
    <w:name w:val="footnote reference"/>
    <w:basedOn w:val="Standardstycketeckensnitt"/>
    <w:uiPriority w:val="99"/>
    <w:semiHidden/>
    <w:unhideWhenUsed/>
    <w:rsid w:val="005C1F94"/>
    <w:rPr>
      <w:vertAlign w:val="superscript"/>
    </w:rPr>
  </w:style>
  <w:style w:type="character" w:styleId="Olstomnmnande">
    <w:name w:val="Unresolved Mention"/>
    <w:basedOn w:val="Standardstycketeckensnitt"/>
    <w:uiPriority w:val="99"/>
    <w:semiHidden/>
    <w:unhideWhenUsed/>
    <w:rsid w:val="008D397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8471979">
      <w:bodyDiv w:val="1"/>
      <w:marLeft w:val="0"/>
      <w:marRight w:val="0"/>
      <w:marTop w:val="0"/>
      <w:marBottom w:val="0"/>
      <w:divBdr>
        <w:top w:val="none" w:sz="0" w:space="0" w:color="auto"/>
        <w:left w:val="none" w:sz="0" w:space="0" w:color="auto"/>
        <w:bottom w:val="none" w:sz="0" w:space="0" w:color="auto"/>
        <w:right w:val="none" w:sz="0" w:space="0" w:color="auto"/>
      </w:divBdr>
      <w:divsChild>
        <w:div w:id="889263829">
          <w:marLeft w:val="0"/>
          <w:marRight w:val="0"/>
          <w:marTop w:val="0"/>
          <w:marBottom w:val="0"/>
          <w:divBdr>
            <w:top w:val="none" w:sz="0" w:space="0" w:color="auto"/>
            <w:left w:val="none" w:sz="0" w:space="0" w:color="auto"/>
            <w:bottom w:val="none" w:sz="0" w:space="0" w:color="auto"/>
            <w:right w:val="none" w:sz="0" w:space="0" w:color="auto"/>
          </w:divBdr>
          <w:divsChild>
            <w:div w:id="712388836">
              <w:marLeft w:val="0"/>
              <w:marRight w:val="0"/>
              <w:marTop w:val="0"/>
              <w:marBottom w:val="0"/>
              <w:divBdr>
                <w:top w:val="none" w:sz="0" w:space="0" w:color="auto"/>
                <w:left w:val="none" w:sz="0" w:space="0" w:color="auto"/>
                <w:bottom w:val="none" w:sz="0" w:space="0" w:color="auto"/>
                <w:right w:val="none" w:sz="0" w:space="0" w:color="auto"/>
              </w:divBdr>
              <w:divsChild>
                <w:div w:id="1939751691">
                  <w:marLeft w:val="0"/>
                  <w:marRight w:val="0"/>
                  <w:marTop w:val="0"/>
                  <w:marBottom w:val="0"/>
                  <w:divBdr>
                    <w:top w:val="none" w:sz="0" w:space="0" w:color="auto"/>
                    <w:left w:val="none" w:sz="0" w:space="0" w:color="auto"/>
                    <w:bottom w:val="none" w:sz="0" w:space="0" w:color="auto"/>
                    <w:right w:val="none" w:sz="0" w:space="0" w:color="auto"/>
                  </w:divBdr>
                  <w:divsChild>
                    <w:div w:id="974986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6658952">
              <w:marLeft w:val="0"/>
              <w:marRight w:val="0"/>
              <w:marTop w:val="750"/>
              <w:marBottom w:val="525"/>
              <w:divBdr>
                <w:top w:val="none" w:sz="0" w:space="0" w:color="auto"/>
                <w:left w:val="none" w:sz="0" w:space="0" w:color="auto"/>
                <w:bottom w:val="none" w:sz="0" w:space="0" w:color="auto"/>
                <w:right w:val="none" w:sz="0" w:space="0" w:color="auto"/>
              </w:divBdr>
            </w:div>
            <w:div w:id="542251915">
              <w:marLeft w:val="0"/>
              <w:marRight w:val="0"/>
              <w:marTop w:val="0"/>
              <w:marBottom w:val="0"/>
              <w:divBdr>
                <w:top w:val="none" w:sz="0" w:space="0" w:color="auto"/>
                <w:left w:val="none" w:sz="0" w:space="0" w:color="auto"/>
                <w:bottom w:val="none" w:sz="0" w:space="0" w:color="auto"/>
                <w:right w:val="none" w:sz="0" w:space="0" w:color="auto"/>
              </w:divBdr>
              <w:divsChild>
                <w:div w:id="2138330429">
                  <w:marLeft w:val="0"/>
                  <w:marRight w:val="0"/>
                  <w:marTop w:val="0"/>
                  <w:marBottom w:val="600"/>
                  <w:divBdr>
                    <w:top w:val="single" w:sz="6" w:space="23" w:color="E5ECE5"/>
                    <w:left w:val="none" w:sz="0" w:space="0" w:color="auto"/>
                    <w:bottom w:val="single" w:sz="6" w:space="23" w:color="E5ECE5"/>
                    <w:right w:val="none" w:sz="0" w:space="0" w:color="auto"/>
                  </w:divBdr>
                  <w:divsChild>
                    <w:div w:id="935746991">
                      <w:marLeft w:val="300"/>
                      <w:marRight w:val="0"/>
                      <w:marTop w:val="0"/>
                      <w:marBottom w:val="0"/>
                      <w:divBdr>
                        <w:top w:val="none" w:sz="0" w:space="0" w:color="auto"/>
                        <w:left w:val="none" w:sz="0" w:space="0" w:color="auto"/>
                        <w:bottom w:val="none" w:sz="0" w:space="0" w:color="auto"/>
                        <w:right w:val="none" w:sz="0" w:space="0" w:color="auto"/>
                      </w:divBdr>
                    </w:div>
                  </w:divsChild>
                </w:div>
              </w:divsChild>
            </w:div>
            <w:div w:id="1978994747">
              <w:marLeft w:val="0"/>
              <w:marRight w:val="0"/>
              <w:marTop w:val="0"/>
              <w:marBottom w:val="750"/>
              <w:divBdr>
                <w:top w:val="none" w:sz="0" w:space="0" w:color="auto"/>
                <w:left w:val="none" w:sz="0" w:space="0" w:color="auto"/>
                <w:bottom w:val="none" w:sz="0" w:space="0" w:color="auto"/>
                <w:right w:val="none" w:sz="0" w:space="0" w:color="auto"/>
              </w:divBdr>
              <w:divsChild>
                <w:div w:id="897203644">
                  <w:marLeft w:val="0"/>
                  <w:marRight w:val="0"/>
                  <w:marTop w:val="0"/>
                  <w:marBottom w:val="0"/>
                  <w:divBdr>
                    <w:top w:val="none" w:sz="0" w:space="0" w:color="auto"/>
                    <w:left w:val="none" w:sz="0" w:space="0" w:color="auto"/>
                    <w:bottom w:val="single" w:sz="6" w:space="0" w:color="E5ECE5"/>
                    <w:right w:val="none" w:sz="0" w:space="0" w:color="auto"/>
                  </w:divBdr>
                </w:div>
                <w:div w:id="1178619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9909143">
          <w:marLeft w:val="0"/>
          <w:marRight w:val="0"/>
          <w:marTop w:val="0"/>
          <w:marBottom w:val="0"/>
          <w:divBdr>
            <w:top w:val="none" w:sz="0" w:space="0" w:color="auto"/>
            <w:left w:val="none" w:sz="0" w:space="0" w:color="auto"/>
            <w:bottom w:val="none" w:sz="0" w:space="0" w:color="auto"/>
            <w:right w:val="none" w:sz="0" w:space="0" w:color="auto"/>
          </w:divBdr>
          <w:divsChild>
            <w:div w:id="141311246">
              <w:marLeft w:val="0"/>
              <w:marRight w:val="0"/>
              <w:marTop w:val="0"/>
              <w:marBottom w:val="0"/>
              <w:divBdr>
                <w:top w:val="none" w:sz="0" w:space="0" w:color="auto"/>
                <w:left w:val="none" w:sz="0" w:space="0" w:color="auto"/>
                <w:bottom w:val="none" w:sz="0" w:space="0" w:color="auto"/>
                <w:right w:val="none" w:sz="0" w:space="0" w:color="auto"/>
              </w:divBdr>
            </w:div>
            <w:div w:id="704521183">
              <w:marLeft w:val="0"/>
              <w:marRight w:val="0"/>
              <w:marTop w:val="225"/>
              <w:marBottom w:val="675"/>
              <w:divBdr>
                <w:top w:val="none" w:sz="0" w:space="0" w:color="auto"/>
                <w:left w:val="none" w:sz="0" w:space="0" w:color="auto"/>
                <w:bottom w:val="single" w:sz="6" w:space="23" w:color="E5ECE5"/>
                <w:right w:val="none" w:sz="0" w:space="0" w:color="auto"/>
              </w:divBdr>
              <w:divsChild>
                <w:div w:id="1505322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0015619">
      <w:bodyDiv w:val="1"/>
      <w:marLeft w:val="0"/>
      <w:marRight w:val="0"/>
      <w:marTop w:val="0"/>
      <w:marBottom w:val="0"/>
      <w:divBdr>
        <w:top w:val="none" w:sz="0" w:space="0" w:color="auto"/>
        <w:left w:val="none" w:sz="0" w:space="0" w:color="auto"/>
        <w:bottom w:val="none" w:sz="0" w:space="0" w:color="auto"/>
        <w:right w:val="none" w:sz="0" w:space="0" w:color="auto"/>
      </w:divBdr>
    </w:div>
    <w:div w:id="1847280277">
      <w:bodyDiv w:val="1"/>
      <w:marLeft w:val="0"/>
      <w:marRight w:val="0"/>
      <w:marTop w:val="0"/>
      <w:marBottom w:val="0"/>
      <w:divBdr>
        <w:top w:val="none" w:sz="0" w:space="0" w:color="auto"/>
        <w:left w:val="none" w:sz="0" w:space="0" w:color="auto"/>
        <w:bottom w:val="none" w:sz="0" w:space="0" w:color="auto"/>
        <w:right w:val="none" w:sz="0" w:space="0" w:color="auto"/>
      </w:divBdr>
    </w:div>
    <w:div w:id="20534614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footnotes.xml.rels><?xml version="1.0" encoding="UTF-8" standalone="yes"?>
<Relationships xmlns="http://schemas.openxmlformats.org/package/2006/relationships"><Relationship Id="rId2" Type="http://schemas.openxmlformats.org/officeDocument/2006/relationships/hyperlink" Target="https://www.konkurrensverket.se/informationsmaterial/rapportlista/tio-ar-med-bestammelser-om-konkurrensbegransande-offentlig-saljverksamhet--kommuners-saljverksamhet-i-fokus/" TargetMode="External"/><Relationship Id="rId1" Type="http://schemas.openxmlformats.org/officeDocument/2006/relationships/hyperlink" Target="https://www.almega.se/app/uploads/2019/02/almega-den-osunda-konkurrensen-1902.pdf"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lmmbe\AppData\Roaming\WorkgroupTemplates\ALM\TechSverige\Brev%20med%20adressfot_mall_TechSverige_UTAN_REF.dotx" TargetMode="External"/></Relationships>
</file>

<file path=word/theme/theme1.xml><?xml version="1.0" encoding="utf-8"?>
<a:theme xmlns:a="http://schemas.openxmlformats.org/drawingml/2006/main" name="IT&amp;Telekomföretagen">
  <a:themeElements>
    <a:clrScheme name="IT&amp;Telekomföretagen">
      <a:dk1>
        <a:sysClr val="windowText" lastClr="000000"/>
      </a:dk1>
      <a:lt1>
        <a:sysClr val="window" lastClr="FFFFFF"/>
      </a:lt1>
      <a:dk2>
        <a:srgbClr val="1F497D"/>
      </a:dk2>
      <a:lt2>
        <a:srgbClr val="999999"/>
      </a:lt2>
      <a:accent1>
        <a:srgbClr val="006DB8"/>
      </a:accent1>
      <a:accent2>
        <a:srgbClr val="78AEE6"/>
      </a:accent2>
      <a:accent3>
        <a:srgbClr val="2CC9D1"/>
      </a:accent3>
      <a:accent4>
        <a:srgbClr val="739E8D"/>
      </a:accent4>
      <a:accent5>
        <a:srgbClr val="E95A50"/>
      </a:accent5>
      <a:accent6>
        <a:srgbClr val="000000"/>
      </a:accent6>
      <a:hlink>
        <a:srgbClr val="0000FF"/>
      </a:hlink>
      <a:folHlink>
        <a:srgbClr val="800080"/>
      </a:folHlink>
    </a:clrScheme>
    <a:fontScheme name="ALMEGA">
      <a:majorFont>
        <a:latin typeface="Arial"/>
        <a:ea typeface=""/>
        <a:cs typeface=""/>
      </a:majorFont>
      <a:minorFont>
        <a:latin typeface="Calibri"/>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815275E-B913-422E-AC80-AD93E8CE7A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Brev med adressfot_mall_TechSverige_UTAN_REF.dotx</Template>
  <TotalTime>40</TotalTime>
  <Pages>2</Pages>
  <Words>886</Words>
  <Characters>4702</Characters>
  <Application>Microsoft Office Word</Application>
  <DocSecurity>0</DocSecurity>
  <Lines>39</Lines>
  <Paragraphs>11</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5577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My Bergdahl</dc:creator>
  <cp:keywords/>
  <dc:description/>
  <cp:lastModifiedBy>My Bergdahl</cp:lastModifiedBy>
  <cp:revision>33</cp:revision>
  <cp:lastPrinted>2021-11-01T17:11:00Z</cp:lastPrinted>
  <dcterms:created xsi:type="dcterms:W3CDTF">2022-03-14T10:12:00Z</dcterms:created>
  <dcterms:modified xsi:type="dcterms:W3CDTF">2022-03-14T12:31:00Z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YourDatum">
    <vt:lpwstr/>
  </property>
  <property fmtid="{D5CDD505-2E9C-101B-9397-08002B2CF9AE}" pid="3" name="YourRef">
    <vt:lpwstr/>
  </property>
  <property fmtid="{D5CDD505-2E9C-101B-9397-08002B2CF9AE}" pid="4" name="Mottagare">
    <vt:lpwstr/>
  </property>
  <property fmtid="{D5CDD505-2E9C-101B-9397-08002B2CF9AE}" pid="5" name="Adress">
    <vt:lpwstr/>
  </property>
  <property fmtid="{D5CDD505-2E9C-101B-9397-08002B2CF9AE}" pid="6" name="Postadress">
    <vt:lpwstr/>
  </property>
  <property fmtid="{D5CDD505-2E9C-101B-9397-08002B2CF9AE}" pid="7" name="Ort">
    <vt:lpwstr/>
  </property>
  <property fmtid="{D5CDD505-2E9C-101B-9397-08002B2CF9AE}" pid="8" name="Rubrik">
    <vt:lpwstr/>
  </property>
</Properties>
</file>